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36"/>
          <w:szCs w:val="36"/>
          <w:lang w:bidi="ar"/>
        </w:rPr>
        <w:t>参加资格复审人员名单</w:t>
      </w:r>
      <w:bookmarkStart w:id="0" w:name="_GoBack"/>
      <w:bookmarkEnd w:id="0"/>
    </w:p>
    <w:tbl>
      <w:tblPr>
        <w:tblStyle w:val="5"/>
        <w:tblpPr w:leftFromText="180" w:rightFromText="180" w:vertAnchor="page" w:horzAnchor="page" w:tblpXSpec="center" w:tblpY="2804"/>
        <w:tblW w:w="49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227"/>
        <w:gridCol w:w="664"/>
        <w:gridCol w:w="3143"/>
        <w:gridCol w:w="1855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蒋宛纯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徐婷婷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王歆雅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罗柯杨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李柏绪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陈叶青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杨阳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施星汝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color w:val="auto"/>
                <w:highlight w:val="none"/>
                <w:lang w:val="en-US" w:eastAsia="zh-CN" w:bidi="ar"/>
              </w:rPr>
              <w:t>李彤杰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color w:val="auto"/>
                <w:highlight w:val="none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8"/>
                <w:color w:val="auto"/>
                <w:highlight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Style w:val="7"/>
                <w:color w:val="auto"/>
                <w:highlight w:val="none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罗燕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7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8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内科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潘盛翔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神经外科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叶雅慧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郝瑞英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皮肤科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金伊丽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15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肖文东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16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李炳韬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急诊科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马光启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永嘉县人民医院医共体总院(永嘉县人民医院)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麻醉科（疼痛科）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范洪秋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池梦婷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永嘉县中医医院医共体总院（永嘉县中医医院）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  <w:t>超声影像科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卓见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永嘉县妇幼保健计划生育服务中心（永嘉县妇幼保健院）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计划生育（男性科）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潘安娜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永嘉县妇幼保健计划生育服务中心（永嘉县妇幼保健院）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儿童保健科（眼科）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黄小妹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永嘉县妇幼保健计划生育服务中心（永嘉县妇幼保健院）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儿童保健科（眼科）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傅金玲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永嘉县妇幼保健计划生育服务中心（永嘉县妇幼保健院）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儿童保健科（眼科）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122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李洁</w:t>
            </w:r>
          </w:p>
        </w:tc>
        <w:tc>
          <w:tcPr>
            <w:tcW w:w="6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3143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永嘉县人民医院医共体总院（永嘉县人民医院&lt;妇女儿童分院&gt;）</w:t>
            </w:r>
          </w:p>
        </w:tc>
        <w:tc>
          <w:tcPr>
            <w:tcW w:w="185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</w:t>
            </w:r>
          </w:p>
        </w:tc>
        <w:tc>
          <w:tcPr>
            <w:tcW w:w="84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</w:tr>
    </w:tbl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0ZmJmMzA5NjkzMmZlMDYzNTg5Njc2Yjc1ZThlM2EifQ=="/>
  </w:docVars>
  <w:rsids>
    <w:rsidRoot w:val="750840CC"/>
    <w:rsid w:val="065E0862"/>
    <w:rsid w:val="233B7AD0"/>
    <w:rsid w:val="348C19CC"/>
    <w:rsid w:val="38EA5DB7"/>
    <w:rsid w:val="465E3BC4"/>
    <w:rsid w:val="49924103"/>
    <w:rsid w:val="508E2C24"/>
    <w:rsid w:val="51943E4C"/>
    <w:rsid w:val="5BD12798"/>
    <w:rsid w:val="750840CC"/>
    <w:rsid w:val="7F24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toc 5"/>
    <w:basedOn w:val="1"/>
    <w:next w:val="1"/>
    <w:autoRedefine/>
    <w:qFormat/>
    <w:uiPriority w:val="0"/>
    <w:pPr>
      <w:tabs>
        <w:tab w:val="left" w:pos="7560"/>
      </w:tabs>
    </w:pPr>
    <w:rPr>
      <w:sz w:val="24"/>
    </w:rPr>
  </w:style>
  <w:style w:type="paragraph" w:styleId="4">
    <w:name w:val="Body Text First Indent"/>
    <w:basedOn w:val="2"/>
    <w:next w:val="3"/>
    <w:autoRedefine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character" w:customStyle="1" w:styleId="7">
    <w:name w:val="font1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0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3422</Words>
  <Characters>3826</Characters>
  <Lines>0</Lines>
  <Paragraphs>0</Paragraphs>
  <TotalTime>73</TotalTime>
  <ScaleCrop>false</ScaleCrop>
  <LinksUpToDate>false</LinksUpToDate>
  <CharactersWithSpaces>3884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2023-03-30T06:44:00Z</dcterms:created>
  <dc:creator>Administrator</dc:creator>
  <cp:lastModifiedBy>谷若</cp:lastModifiedBy>
  <cp:lastPrinted>2024-01-30T02:52:13Z</cp:lastPrinted>
  <dcterms:modified xsi:type="dcterms:W3CDTF">2024-01-30T02:54:44Z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617FE11031124FE9AC61AC18BE6DDA22</vt:lpwstr>
  </property>
</Properties>
</file>