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永嘉县自然资源和规划局2023年度重大行政决策事项目录 </w:t>
      </w:r>
      <w:bookmarkEnd w:id="0"/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永嘉县自然资源和规划局2023年度重大行政决策目录</w:t>
      </w:r>
    </w:p>
    <w:p>
      <w:pPr>
        <w:adjustRightInd w:val="0"/>
        <w:snapToGrid w:val="0"/>
      </w:pPr>
    </w:p>
    <w:tbl>
      <w:tblPr>
        <w:tblStyle w:val="10"/>
        <w:tblW w:w="1521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409"/>
        <w:gridCol w:w="1134"/>
        <w:gridCol w:w="991"/>
        <w:gridCol w:w="2691"/>
        <w:gridCol w:w="992"/>
        <w:gridCol w:w="1274"/>
        <w:gridCol w:w="1275"/>
        <w:gridCol w:w="1275"/>
        <w:gridCol w:w="1275"/>
        <w:gridCol w:w="146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序号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重大行政决策事项名称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重大行政决策主体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承办部门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法律政策依据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计划完成时间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是否履行公众参与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是否履行听证程序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是否履行专家论证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是否履行风险评估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是否履行公平竞争审查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25" w:type="dxa"/>
            <w:vAlign w:val="center"/>
          </w:tcPr>
          <w:p>
            <w:pPr>
              <w:pStyle w:val="7"/>
              <w:spacing w:before="0" w:beforeAutospacing="0" w:after="150" w:afterAutospacing="0" w:line="60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1</w:t>
            </w:r>
          </w:p>
        </w:tc>
        <w:tc>
          <w:tcPr>
            <w:tcW w:w="2411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永嘉县工202301国有建设用地使用权挂牌出让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永嘉县自然资源和规划局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开发利用科</w:t>
            </w:r>
          </w:p>
        </w:tc>
        <w:tc>
          <w:tcPr>
            <w:tcW w:w="2693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《土地管理法》《招标拍卖挂牌出让国有建设用地使用权规定》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2023年</w:t>
            </w:r>
            <w:r>
              <w:rPr>
                <w:rFonts w:hint="eastAsia" w:ascii="仿宋_GB2312" w:hAnsi="微软雅黑" w:eastAsia="仿宋_GB2312" w:cs="仿宋_GB2312"/>
              </w:rPr>
              <w:t>3</w:t>
            </w:r>
            <w:r>
              <w:rPr>
                <w:rFonts w:hint="eastAsia" w:eastAsia="宋体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="0" w:beforeAutospacing="0" w:after="150" w:afterAutospacing="0" w:line="60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0" w:beforeAutospacing="0" w:after="150" w:afterAutospacing="0" w:line="60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25" w:type="dxa"/>
            <w:vAlign w:val="center"/>
          </w:tcPr>
          <w:p>
            <w:pPr>
              <w:pStyle w:val="7"/>
              <w:spacing w:before="0" w:beforeAutospacing="0" w:after="150" w:afterAutospacing="0" w:line="600" w:lineRule="atLeast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</w:p>
        </w:tc>
        <w:tc>
          <w:tcPr>
            <w:tcW w:w="2411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永嘉县工202305国有建设用地使用权挂牌出让</w:t>
            </w:r>
          </w:p>
        </w:tc>
        <w:tc>
          <w:tcPr>
            <w:tcW w:w="1134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永嘉县自然资源和规划局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开发利用科</w:t>
            </w:r>
          </w:p>
        </w:tc>
        <w:tc>
          <w:tcPr>
            <w:tcW w:w="2693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《土地管理法》《招标拍卖挂牌出让国有建设用地使用权规定》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</w:rPr>
            </w:pPr>
            <w:r>
              <w:rPr>
                <w:rFonts w:hint="eastAsia" w:eastAsia="宋体"/>
              </w:rPr>
              <w:t>2023年</w:t>
            </w:r>
            <w:r>
              <w:rPr>
                <w:rFonts w:hint="eastAsia" w:ascii="仿宋_GB2312" w:hAnsi="微软雅黑" w:eastAsia="仿宋_GB2312" w:cs="仿宋_GB2312"/>
              </w:rPr>
              <w:t>4</w:t>
            </w:r>
            <w:r>
              <w:rPr>
                <w:rFonts w:hint="eastAsia" w:eastAsia="宋体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="0" w:beforeAutospacing="0" w:after="150" w:afterAutospacing="0" w:line="60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0" w:beforeAutospacing="0" w:after="150" w:afterAutospacing="0" w:line="60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否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pStyle w:val="7"/>
              <w:spacing w:before="0" w:beforeAutospacing="0" w:after="150" w:afterAutospacing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7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 w:line="600" w:lineRule="atLeast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both"/>
              <w:rPr>
                <w:rFonts w:eastAsia="宋体"/>
              </w:rPr>
            </w:pPr>
            <w:r>
              <w:rPr>
                <w:rFonts w:ascii="Calibri" w:hAnsi="Calibri" w:eastAsia="宋体" w:cs="Times New Roman"/>
                <w:sz w:val="20"/>
              </w:rPr>
              <w:t>永嘉县2023-2024年度松材线虫病防治方案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永嘉县人民政府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永嘉县自然资源和规划局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《浙江省松材线虫病防治条例》、《松材线虫病防治技术方案（2022年版）》、《国家林业和草原局关于印发重新修订的&lt;松材线虫病疫区和疫木管理办法&gt;的通知》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both"/>
              <w:rPr>
                <w:rFonts w:eastAsia="宋体"/>
              </w:rPr>
            </w:pPr>
            <w:r>
              <w:rPr>
                <w:rFonts w:eastAsia="宋体"/>
              </w:rPr>
              <w:t>2023年11月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 w:line="600" w:lineRule="atLeast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 w:line="600" w:lineRule="atLeast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否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spacing w:before="0" w:beforeAutospacing="0" w:after="150" w:afterAutospacing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是</w:t>
            </w:r>
          </w:p>
        </w:tc>
      </w:tr>
    </w:tbl>
    <w:p>
      <w:pPr>
        <w:jc w:val="left"/>
        <w:rPr>
          <w:rFonts w:ascii="仿宋_GB2312" w:hAnsi="Times New Roman" w:eastAsia="宋体" w:cs="Times New Roman"/>
          <w:kern w:val="0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QzpeEBAAC5AwAADgAAAGRycy9lMm9Eb2MueG1srVPNjtMwEL4j8Q6W&#10;7zTZSItK1HS1q2oREgKkhQdwHaexZHussdukPAC8AScu3HmuPgdjJ+2i5bIHLsl4fr6Z7/N4dTNa&#10;ww4KgwbX8KtFyZlyElrtdg3/8vn+1ZKzEIVrhQGnGn5Ugd+sX75YDb5WFfRgWoWMQFyoB9/wPkZf&#10;F0WQvbIiLMArR8EO0IpIR9wVLYqB0K0pqrJ8XQyArUeQKgTybqYgnxHxOYDQdVqqDci9VS5OqKiM&#10;iEQp9NoHvs7Tdp2S8WPXBRWZaTgxjflLTcjepm+xXol6h8L3Ws4jiOeM8ISTFdpR0wvURkTB9qj/&#10;gbJaIgTo4kKCLSYiWRFicVU+0eahF15lLiR18BfRw/+DlR8On5DpljaBMycsXfjpx/fTz9+nX99Y&#10;leQZfKgp68FTXhzvYEypsz+QM7EeO7TpT3wYxUnc40VcNUYmU9GyWi5LCkmKnQ+EUzyWewzxrQLL&#10;ktFwpNvLoorD+xCn1HNK6ubgXhtDflEbx4aGv7murnPBJULgxlGPRGIaNllx3I4zgy20RyJG74Ea&#10;9oBfORtoGxruaPk5M+8ciZ0W52zg2dieDeEkFTY8crb3qHd9XrI0VfC3+0hD5tlT46nbPA/daGY/&#10;b19amb/POevxxa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KBDOl4QEAALkDAAAOAAAA&#10;AAAAAAEAIAAAAB4BAABkcnMvZTJvRG9jLnhtbFBLBQYAAAAABgAGAFkBAABx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xZGQ1ZmJmNTFhYmY4YWU0MmE2MGIyMzc3NmIwODYifQ=="/>
  </w:docVars>
  <w:rsids>
    <w:rsidRoot w:val="74EA0AE1"/>
    <w:rsid w:val="000339B1"/>
    <w:rsid w:val="000C0C72"/>
    <w:rsid w:val="001305DD"/>
    <w:rsid w:val="001A190A"/>
    <w:rsid w:val="001A67B6"/>
    <w:rsid w:val="002017B1"/>
    <w:rsid w:val="00214FBD"/>
    <w:rsid w:val="0028538A"/>
    <w:rsid w:val="002904A5"/>
    <w:rsid w:val="00380BD2"/>
    <w:rsid w:val="003A1C29"/>
    <w:rsid w:val="003D2429"/>
    <w:rsid w:val="00437D5D"/>
    <w:rsid w:val="00465A12"/>
    <w:rsid w:val="004C7D44"/>
    <w:rsid w:val="004E446B"/>
    <w:rsid w:val="0053275F"/>
    <w:rsid w:val="00551418"/>
    <w:rsid w:val="00582060"/>
    <w:rsid w:val="006C3EF8"/>
    <w:rsid w:val="006D7231"/>
    <w:rsid w:val="00732D42"/>
    <w:rsid w:val="007C179C"/>
    <w:rsid w:val="007D5950"/>
    <w:rsid w:val="008046F7"/>
    <w:rsid w:val="00817804"/>
    <w:rsid w:val="0082375C"/>
    <w:rsid w:val="00872E7B"/>
    <w:rsid w:val="00877BED"/>
    <w:rsid w:val="00882C40"/>
    <w:rsid w:val="00885EE1"/>
    <w:rsid w:val="008E15BB"/>
    <w:rsid w:val="009C7FC9"/>
    <w:rsid w:val="009F595D"/>
    <w:rsid w:val="00AB0508"/>
    <w:rsid w:val="00AB210D"/>
    <w:rsid w:val="00AD37FF"/>
    <w:rsid w:val="00AE4360"/>
    <w:rsid w:val="00B501EB"/>
    <w:rsid w:val="00B708CF"/>
    <w:rsid w:val="00B76A63"/>
    <w:rsid w:val="00C20EA6"/>
    <w:rsid w:val="00CD787D"/>
    <w:rsid w:val="00CF7A41"/>
    <w:rsid w:val="00D23BB4"/>
    <w:rsid w:val="00D8500E"/>
    <w:rsid w:val="00D862E6"/>
    <w:rsid w:val="00DD5378"/>
    <w:rsid w:val="00E22150"/>
    <w:rsid w:val="00E22337"/>
    <w:rsid w:val="00E331F3"/>
    <w:rsid w:val="00E920D5"/>
    <w:rsid w:val="00EB63D0"/>
    <w:rsid w:val="00F52D0E"/>
    <w:rsid w:val="00FA6663"/>
    <w:rsid w:val="00FE7E5E"/>
    <w:rsid w:val="0FBA7F25"/>
    <w:rsid w:val="14596048"/>
    <w:rsid w:val="1C2669FF"/>
    <w:rsid w:val="1E761245"/>
    <w:rsid w:val="1FFFC18D"/>
    <w:rsid w:val="2DEA0134"/>
    <w:rsid w:val="31AA7F91"/>
    <w:rsid w:val="442D5F54"/>
    <w:rsid w:val="501476A8"/>
    <w:rsid w:val="59AF069A"/>
    <w:rsid w:val="5A0E0C7F"/>
    <w:rsid w:val="63344037"/>
    <w:rsid w:val="67A01900"/>
    <w:rsid w:val="68B52D45"/>
    <w:rsid w:val="6F922D73"/>
    <w:rsid w:val="704A3EE8"/>
    <w:rsid w:val="74EA0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8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Body Text"/>
    <w:basedOn w:val="1"/>
    <w:link w:val="16"/>
    <w:qFormat/>
    <w:uiPriority w:val="0"/>
    <w:pPr>
      <w:spacing w:after="12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4"/>
    <w:next w:val="1"/>
    <w:link w:val="17"/>
    <w:qFormat/>
    <w:uiPriority w:val="0"/>
    <w:pPr>
      <w:spacing w:after="0" w:line="570" w:lineRule="exact"/>
      <w:ind w:firstLine="420" w:firstLineChars="100"/>
    </w:pPr>
    <w:rPr>
      <w:rFonts w:ascii="Times New Roman" w:hAnsi="Times New Roman" w:eastAsia="宋体" w:cs="Times New Roman"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0"/>
    <w:rPr>
      <w:kern w:val="2"/>
      <w:sz w:val="18"/>
      <w:szCs w:val="18"/>
    </w:rPr>
  </w:style>
  <w:style w:type="paragraph" w:customStyle="1" w:styleId="15">
    <w:name w:val="Other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正文文本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正文首行缩进 Char"/>
    <w:basedOn w:val="16"/>
    <w:link w:val="8"/>
    <w:qFormat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8">
    <w:name w:val="脚注文本 Char"/>
    <w:basedOn w:val="11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709</Words>
  <Characters>776</Characters>
  <Lines>6</Lines>
  <Paragraphs>1</Paragraphs>
  <TotalTime>11</TotalTime>
  <ScaleCrop>false</ScaleCrop>
  <LinksUpToDate>false</LinksUpToDate>
  <CharactersWithSpaces>814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2020-07-30T11:31:00Z</dcterms:created>
  <dc:creator>Apple</dc:creator>
  <cp:lastModifiedBy>欣妍麻麻~</cp:lastModifiedBy>
  <cp:lastPrinted>2022-02-17T11:52:00Z</cp:lastPrinted>
  <dcterms:modified xsi:type="dcterms:W3CDTF">2023-03-29T00:49:24Z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971573F49C69471D8BA9BC651F2C9AAE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