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1" w:lineRule="auto"/>
        <w:jc w:val="both"/>
        <w:rPr>
          <w:rFonts w:hint="eastAsia"/>
          <w:color w:val="FF0000"/>
          <w:kern w:val="0"/>
          <w:szCs w:val="22"/>
        </w:rPr>
      </w:pPr>
      <w:bookmarkStart w:id="0" w:name="OLE_LINK3"/>
    </w:p>
    <w:p>
      <w:pPr>
        <w:pStyle w:val="2"/>
        <w:rPr>
          <w:rFonts w:hint="eastAsia"/>
        </w:rPr>
      </w:pPr>
    </w:p>
    <w:p>
      <w:pPr>
        <w:snapToGrid w:val="0"/>
        <w:spacing w:line="281" w:lineRule="auto"/>
        <w:jc w:val="both"/>
        <w:rPr>
          <w:rFonts w:hint="eastAsia"/>
          <w:lang w:val="en-US" w:eastAsia="zh-CN"/>
        </w:rPr>
      </w:pPr>
      <w:r>
        <w:rPr>
          <w:rFonts w:hint="eastAsia"/>
          <w:color w:val="FF0000"/>
          <w:kern w:val="0"/>
          <w:szCs w:val="22"/>
        </w:rPr>
        <w:pict>
          <v:shape id="_x0000_s2050" o:spid="_x0000_s2050" o:spt="136" type="#_x0000_t136" style="position:absolute;left:0pt;margin-left:-6.35pt;margin-top:16.7pt;height:79.45pt;width:445.45pt;mso-wrap-distance-bottom:0pt;mso-wrap-distance-left:9pt;mso-wrap-distance-right:9pt;mso-wrap-distance-top:0pt;z-index:251660288;mso-width-relative:page;mso-height-relative:page;" fillcolor="#FF0000" filled="t" stroked="t" coordsize="21600,21600" adj="10800">
            <v:path/>
            <v:fill on="t" color2="#FFFFFF" focussize="0,0"/>
            <v:stroke weight="0.1pt" color="#FF0000"/>
            <v:imagedata o:title=""/>
            <o:lock v:ext="edit" aspectratio="f"/>
            <v:textpath on="t" fitshape="t" fitpath="t" trim="t" xscale="f" string="永嘉县金融工作服务中心文件&#10;" style="font-family:宋体;font-size:36pt;font-weight:bold;v-text-align:center;"/>
            <w10:wrap type="square"/>
          </v:shape>
        </w:pict>
      </w:r>
      <w:bookmarkEnd w:id="0"/>
    </w:p>
    <w:p>
      <w:pPr>
        <w:pStyle w:val="4"/>
        <w:ind w:left="0" w:leftChars="0" w:firstLine="0" w:firstLineChars="0"/>
        <w:jc w:val="center"/>
        <w:rPr>
          <w:rFonts w:hint="eastAsia" w:ascii="仿宋_GB2312" w:hAnsi="Calibri" w:eastAsia="仿宋_GB2312" w:cs="Times New Roman"/>
          <w:kern w:val="2"/>
          <w:sz w:val="32"/>
          <w:szCs w:val="21"/>
          <w:lang w:val="en-US" w:eastAsia="zh-CN" w:bidi="ar-SA"/>
        </w:rPr>
      </w:pPr>
    </w:p>
    <w:p>
      <w:pPr>
        <w:pStyle w:val="4"/>
        <w:ind w:left="0" w:leftChars="0" w:firstLine="0" w:firstLineChars="0"/>
        <w:jc w:val="center"/>
        <w:rPr>
          <w:rFonts w:hint="eastAsia" w:ascii="仿宋_GB2312" w:hAnsi="Calibri" w:eastAsia="仿宋_GB2312" w:cs="Times New Roman"/>
          <w:kern w:val="2"/>
          <w:sz w:val="32"/>
          <w:szCs w:val="21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21"/>
          <w:lang w:val="en-US" w:eastAsia="zh-CN" w:bidi="ar-SA"/>
        </w:rPr>
        <w:t>永金服〔202</w:t>
      </w:r>
      <w:r>
        <w:rPr>
          <w:rFonts w:hint="eastAsia" w:ascii="仿宋_GB2312" w:eastAsia="仿宋_GB2312" w:cs="Times New Roman"/>
          <w:kern w:val="2"/>
          <w:sz w:val="32"/>
          <w:szCs w:val="21"/>
          <w:lang w:val="en-US" w:eastAsia="zh-CN" w:bidi="ar-SA"/>
        </w:rPr>
        <w:t>3</w:t>
      </w:r>
      <w:r>
        <w:rPr>
          <w:rFonts w:hint="eastAsia" w:ascii="仿宋_GB2312" w:hAnsi="Calibri" w:eastAsia="仿宋_GB2312" w:cs="Times New Roman"/>
          <w:kern w:val="2"/>
          <w:sz w:val="32"/>
          <w:szCs w:val="21"/>
          <w:lang w:val="en-US" w:eastAsia="zh-CN" w:bidi="ar-SA"/>
        </w:rPr>
        <w:t>〕</w:t>
      </w:r>
      <w:r>
        <w:rPr>
          <w:rFonts w:hint="eastAsia" w:ascii="仿宋_GB2312" w:eastAsia="仿宋_GB2312" w:cs="Times New Roman"/>
          <w:kern w:val="2"/>
          <w:sz w:val="32"/>
          <w:szCs w:val="21"/>
          <w:lang w:val="en-US" w:eastAsia="zh-CN" w:bidi="ar-SA"/>
        </w:rPr>
        <w:t>2</w:t>
      </w:r>
      <w:r>
        <w:rPr>
          <w:rFonts w:hint="eastAsia" w:ascii="仿宋_GB2312" w:hAnsi="Calibri" w:eastAsia="仿宋_GB2312" w:cs="Times New Roman"/>
          <w:kern w:val="2"/>
          <w:sz w:val="32"/>
          <w:szCs w:val="21"/>
          <w:lang w:val="en-US" w:eastAsia="zh-CN" w:bidi="ar-SA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color w:val="auto"/>
          <w:sz w:val="44"/>
          <w:szCs w:val="24"/>
          <w:lang w:val="en-US" w:eastAsia="zh-CN"/>
        </w:rPr>
      </w:pPr>
      <w:r>
        <w:rPr>
          <w:rFonts w:hint="eastAsia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106045</wp:posOffset>
                </wp:positionV>
                <wp:extent cx="5823585" cy="1905"/>
                <wp:effectExtent l="0" t="15875" r="5715" b="203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3585" cy="1905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0.95pt;margin-top:8.35pt;height:0.15pt;width:458.55pt;z-index:251659264;mso-width-relative:page;mso-height-relative:page;" filled="f" stroked="t" coordsize="21600,21600" o:gfxdata="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F1hTc2AAAAAkBAAAPAAAAAAAAAAEAIAAAACIAAABk&#10;cnMvZG93bnJldi54bWxQSwECFAAUAAAACACHTuJAA7pmdQYCAAAABAAADgAAAAAAAAABACAAAAAn&#10;AQAAZHJzL2Uyb0RvYy54bWxQSwUGAAAAAAYABgBZAQAAnw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宋体" w:eastAsia="方正小标宋简体" w:cs="Times New Roman"/>
          <w:color w:val="000000"/>
          <w:sz w:val="4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Times New Roman"/>
          <w:color w:val="000000"/>
          <w:sz w:val="44"/>
          <w:szCs w:val="24"/>
        </w:rPr>
      </w:pPr>
      <w:r>
        <w:rPr>
          <w:rFonts w:hint="eastAsia" w:ascii="方正小标宋简体" w:hAnsi="宋体" w:eastAsia="方正小标宋简体" w:cs="Times New Roman"/>
          <w:color w:val="000000"/>
          <w:sz w:val="44"/>
          <w:szCs w:val="24"/>
          <w:lang w:val="en-US" w:eastAsia="zh-CN"/>
        </w:rPr>
        <w:t>2022</w:t>
      </w:r>
      <w:r>
        <w:rPr>
          <w:rFonts w:hint="eastAsia" w:ascii="方正小标宋简体" w:hAnsi="宋体" w:eastAsia="方正小标宋简体" w:cs="Times New Roman"/>
          <w:color w:val="000000"/>
          <w:sz w:val="44"/>
          <w:szCs w:val="24"/>
        </w:rPr>
        <w:t>年度永嘉县金融类功勋、巨龙、明星企业公示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根据《永嘉县人民政府办公室关于开展永嘉县规模以上（限额以上）服务业类、金融类与建筑类功勋、巨龙、明星企业综合评价工作的实施意见》（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永政办发〔2020〕23号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，永嘉县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年度金融类功勋、巨龙、明星企业评选已通过资格评价、联合审查等程序。为体现公开、公平、公正原则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接受社会各界对认定工作的监督，现将永嘉县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年度金融类功勋、巨龙、明星企业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名单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天。在公示期限内，任何单位和个人如对公示企业持有异议的，以书面形式向县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金融工作服务中心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提出，并请说明理由和依据。联系电话：6702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8109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2022年度永嘉县金融类功勋、巨龙、明星企业名单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永嘉县金融工作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  <w:lang w:val="en-US" w:eastAsia="zh-CN"/>
        </w:rPr>
        <w:t>2022</w:t>
      </w: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  <w:t>年度永嘉县金融类功勋、巨龙、明星企业名单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一、202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宋体"/>
          <w:kern w:val="0"/>
          <w:sz w:val="32"/>
          <w:szCs w:val="32"/>
        </w:rPr>
        <w:t>年度永嘉县金融类优秀企业名单</w:t>
      </w:r>
    </w:p>
    <w:p>
      <w:pPr>
        <w:spacing w:line="560" w:lineRule="exact"/>
        <w:ind w:firstLine="640" w:firstLineChars="200"/>
        <w:rPr>
          <w:rFonts w:ascii="楷体_GB2312" w:hAnsi="仿宋" w:eastAsia="楷体_GB2312" w:cs="宋体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32"/>
          <w:szCs w:val="32"/>
        </w:rPr>
        <w:t>（一）功勋企业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浙江永嘉农村商业银行股份有限公司</w:t>
      </w:r>
    </w:p>
    <w:p>
      <w:pPr>
        <w:spacing w:line="560" w:lineRule="exact"/>
        <w:ind w:firstLine="640" w:firstLineChars="200"/>
        <w:rPr>
          <w:rFonts w:ascii="楷体_GB2312" w:hAnsi="仿宋" w:eastAsia="楷体_GB2312" w:cs="宋体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32"/>
          <w:szCs w:val="32"/>
        </w:rPr>
        <w:t>（二）巨龙企业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中国农业银行股份有限公司永嘉县支行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中国工商银行股份有限公司永嘉支行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中国银行股份有限公司永嘉县支行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浙江永嘉恒升村镇银行股份有限公司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中国建设银行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股</w:t>
      </w:r>
      <w:r>
        <w:rPr>
          <w:rFonts w:hint="eastAsia" w:ascii="仿宋_GB2312" w:hAnsi="仿宋_GB2312" w:eastAsia="仿宋_GB2312" w:cs="仿宋_GB2312"/>
          <w:sz w:val="32"/>
          <w:szCs w:val="32"/>
        </w:rPr>
        <w:t>份有限公司永嘉支行</w:t>
      </w:r>
    </w:p>
    <w:p>
      <w:pPr>
        <w:spacing w:line="56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（三）明星企业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温州银行股份有限公司永嘉支行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兴业银行股份有限公司温州永嘉支行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华夏银行股份有限公司温州永嘉支行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宁波银行股份有限公司温州永嘉支行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中国民生银行股份有限公司温州永嘉支行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浙商银行股份有限公司温州永嘉支行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中国邮政储蓄银行股份有限公司永嘉县支行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中国太平洋财产保险股份有限公司永嘉支公司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永嘉长诚小额贷款股份有限公司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二、202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宋体"/>
          <w:kern w:val="0"/>
          <w:sz w:val="32"/>
          <w:szCs w:val="32"/>
        </w:rPr>
        <w:t>年度永嘉县金融类优秀企业家名单</w:t>
      </w:r>
    </w:p>
    <w:p>
      <w:pPr>
        <w:spacing w:line="560" w:lineRule="exact"/>
        <w:ind w:firstLine="640" w:firstLineChars="200"/>
        <w:rPr>
          <w:rFonts w:ascii="楷体_GB2312" w:hAnsi="仿宋" w:eastAsia="楷体_GB2312" w:cs="宋体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32"/>
          <w:szCs w:val="32"/>
        </w:rPr>
        <w:t>（一）功勋企业家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徐剑杰（浙江永嘉农村商业银行股份有限公司董事长）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楷体_GB2312" w:hAnsi="仿宋" w:eastAsia="楷体_GB2312" w:cs="宋体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32"/>
          <w:szCs w:val="32"/>
        </w:rPr>
        <w:t>（</w:t>
      </w:r>
      <w:r>
        <w:rPr>
          <w:rFonts w:hint="eastAsia" w:ascii="楷体_GB2312" w:hAnsi="仿宋" w:eastAsia="楷体_GB2312" w:cs="宋体"/>
          <w:kern w:val="0"/>
          <w:sz w:val="32"/>
          <w:szCs w:val="32"/>
          <w:lang w:eastAsia="zh-CN"/>
        </w:rPr>
        <w:t>二</w:t>
      </w:r>
      <w:r>
        <w:rPr>
          <w:rFonts w:hint="eastAsia" w:ascii="楷体_GB2312" w:hAnsi="仿宋" w:eastAsia="楷体_GB2312" w:cs="宋体"/>
          <w:kern w:val="0"/>
          <w:sz w:val="32"/>
          <w:szCs w:val="32"/>
        </w:rPr>
        <w:t>）杰出企业家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吴海和（中国农业银行股份有限公司永嘉县支行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党委书记、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李战胜（中国工商银行股份有限公司永嘉支行行长）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谢维法（中国银行股份有限公司永嘉县支行行长）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陈玉昆（浙江永嘉恒升村镇银行股份有限公司董事长）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胡海平（中国建设银行股份有限公司永嘉支行行长）</w:t>
      </w:r>
    </w:p>
    <w:p>
      <w:pPr>
        <w:spacing w:line="560" w:lineRule="exact"/>
        <w:ind w:firstLine="640" w:firstLineChars="200"/>
        <w:rPr>
          <w:rFonts w:ascii="楷体_GB2312" w:hAnsi="宋体" w:eastAsia="楷体_GB2312" w:cs="Times New Roman"/>
          <w:sz w:val="32"/>
          <w:szCs w:val="32"/>
        </w:rPr>
      </w:pPr>
      <w:r>
        <w:rPr>
          <w:rFonts w:hint="eastAsia" w:ascii="楷体_GB2312" w:hAnsi="宋体" w:eastAsia="楷体_GB2312" w:cs="Times New Roman"/>
          <w:sz w:val="32"/>
          <w:szCs w:val="32"/>
        </w:rPr>
        <w:t>（三）优秀企业家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隆（温州银行股份有限公司永嘉支行行长）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包志斐（兴业银行股份有限公司温州永嘉支行行长）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朱晓明（华夏银行股份有限公司温州永嘉支行行长）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仲（宁波银行股份有限公司温州永嘉支行行长）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张晓北（中国民生银行股份有限公司温州永嘉支行行长）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平（浙商银行股份有限公司温州永嘉支行行长）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郑时奔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（中国邮政储蓄银行股份有限公司永嘉县支行行长）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徐胜武（中国太平洋财产保险股份有限公司永嘉支公司总经理）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军（永嘉长诚小额贷款股份有限公司总经理）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80" w:firstLineChars="100"/>
        <w:textAlignment w:val="auto"/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365760</wp:posOffset>
                </wp:positionV>
                <wp:extent cx="56896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5pt;margin-top:28.8pt;height:0pt;width:448pt;z-index:251663360;mso-width-relative:page;mso-height-relative:page;" filled="f" stroked="t" coordsize="21600,21600" o:gfxdata="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Ml5ftMAAAAHAQAADwAAAAAAAAABACAAAAAiAAAAZHJzL2Rvd25yZXYueG1sUEsB&#10;AhQAFAAAAAgAh07iQM3iKTL6AQAA8g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124460</wp:posOffset>
                </wp:positionV>
                <wp:extent cx="56896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pt;margin-top:9.8pt;height:0pt;width:448pt;z-index:251662336;mso-width-relative:page;mso-height-relative:page;" filled="f" stroked="t" coordsize="21600,21600" o:gfxdata="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oeABj0wAAAAcBAAAPAAAAAAAAAAEAIAAAACIAAABkcnMvZG93bnJldi54bWxQSwEC&#10;FAAUAAAACACHTuJAYta6kPkBAADyAwAADgAAAAAAAAABACAAAAAi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永嘉县</w:t>
      </w:r>
      <w:r>
        <w:rPr>
          <w:rFonts w:hint="eastAsia" w:ascii="仿宋_GB2312" w:hAnsi="仿宋_GB2312" w:eastAsia="仿宋_GB2312" w:cs="Arial"/>
          <w:sz w:val="28"/>
          <w:szCs w:val="28"/>
        </w:rPr>
        <w:t>金融工作</w:t>
      </w:r>
      <w:r>
        <w:rPr>
          <w:rFonts w:hint="eastAsia" w:ascii="仿宋_GB2312" w:hAnsi="仿宋_GB2312" w:eastAsia="仿宋_GB2312" w:cs="Arial"/>
          <w:sz w:val="28"/>
          <w:szCs w:val="28"/>
          <w:lang w:eastAsia="zh-CN"/>
        </w:rPr>
        <w:t>服务中心综合科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20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月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sz w:val="28"/>
          <w:szCs w:val="28"/>
        </w:rPr>
        <w:t>日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印发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</w:t>
      </w:r>
      <w:bookmarkStart w:id="1" w:name="_GoBack"/>
      <w:bookmarkEnd w:id="1"/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10597"/>
    <w:rsid w:val="12D10597"/>
    <w:rsid w:val="248307C0"/>
    <w:rsid w:val="36145188"/>
    <w:rsid w:val="4029552E"/>
    <w:rsid w:val="40A75C9F"/>
    <w:rsid w:val="53762BF9"/>
    <w:rsid w:val="73CF5C6F"/>
    <w:rsid w:val="79C8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afterLines="0" w:line="500" w:lineRule="exact"/>
      <w:ind w:firstLine="420"/>
    </w:pPr>
    <w:rPr>
      <w:rFonts w:ascii="仿宋_GB2312" w:hAnsi="Calibri" w:eastAsia="仿宋_GB2312"/>
      <w:kern w:val="0"/>
      <w:sz w:val="28"/>
    </w:rPr>
  </w:style>
  <w:style w:type="paragraph" w:styleId="3">
    <w:name w:val="Body Text"/>
    <w:basedOn w:val="1"/>
    <w:next w:val="2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Date"/>
    <w:next w:val="1"/>
    <w:qFormat/>
    <w:uiPriority w:val="0"/>
    <w:pPr>
      <w:widowControl w:val="0"/>
      <w:ind w:left="100" w:leftChars="250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2023-01-21T01:35:00Z</dcterms:created>
  <dc:creator>Pyyyyy、瑶阿瑶</dc:creator>
  <cp:lastModifiedBy>Pyyyyy、瑶阿瑶</cp:lastModifiedBy>
  <cp:lastPrinted>2023-01-21T01:53:00Z</cp:lastPrinted>
  <dcterms:modified xsi:type="dcterms:W3CDTF">2023-01-21T02:53:07Z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F84234B08F4045BABE88ACAC241BFF9C</vt:lpwstr>
  </property>
</Properties>
</file>