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A8" w:rsidRDefault="009C3000" w:rsidP="001150B1">
      <w:pPr>
        <w:spacing w:line="560" w:lineRule="exact"/>
        <w:ind w:firstLineChars="0" w:firstLine="0"/>
        <w:jc w:val="center"/>
        <w:rPr>
          <w:rFonts w:ascii="方正小标宋简体" w:eastAsia="方正小标宋简体" w:hAnsi="方正小标宋简体" w:cs="方正小标宋简体" w:hint="eastAsia"/>
          <w:sz w:val="44"/>
          <w:szCs w:val="44"/>
        </w:rPr>
      </w:pPr>
      <w:r w:rsidRPr="001150B1">
        <w:rPr>
          <w:rFonts w:ascii="方正小标宋简体" w:eastAsia="方正小标宋简体" w:hAnsi="方正小标宋简体" w:cs="方正小标宋简体" w:hint="eastAsia"/>
          <w:sz w:val="44"/>
          <w:szCs w:val="44"/>
        </w:rPr>
        <w:t>关于《</w:t>
      </w:r>
      <w:r w:rsidRPr="001150B1">
        <w:rPr>
          <w:rFonts w:ascii="方正小标宋简体" w:eastAsia="方正小标宋简体" w:hAnsi="方正小标宋简体" w:cs="方正小标宋简体" w:hint="eastAsia"/>
          <w:sz w:val="44"/>
          <w:szCs w:val="44"/>
        </w:rPr>
        <w:t>永嘉县楠溪江团队游客招徕奖励办法</w:t>
      </w:r>
      <w:r w:rsidRPr="001150B1">
        <w:rPr>
          <w:rFonts w:ascii="方正小标宋简体" w:eastAsia="方正小标宋简体" w:hAnsi="方正小标宋简体" w:cs="方正小标宋简体" w:hint="eastAsia"/>
          <w:sz w:val="44"/>
          <w:szCs w:val="44"/>
        </w:rPr>
        <w:t>》的起草说明</w:t>
      </w:r>
    </w:p>
    <w:p w:rsidR="001150B1" w:rsidRPr="001150B1" w:rsidRDefault="001150B1" w:rsidP="001150B1">
      <w:pPr>
        <w:spacing w:line="560" w:lineRule="exact"/>
        <w:ind w:firstLineChars="0" w:firstLine="0"/>
        <w:jc w:val="center"/>
        <w:rPr>
          <w:rFonts w:ascii="方正小标宋简体" w:eastAsia="方正小标宋简体" w:hAnsi="方正小标宋简体" w:cs="方正小标宋简体" w:hint="eastAsia"/>
          <w:sz w:val="44"/>
          <w:szCs w:val="44"/>
        </w:rPr>
      </w:pPr>
    </w:p>
    <w:p w:rsidR="009C3000" w:rsidRPr="001150B1" w:rsidRDefault="009C3000" w:rsidP="001150B1">
      <w:pPr>
        <w:spacing w:line="560" w:lineRule="exact"/>
        <w:ind w:firstLine="640"/>
        <w:rPr>
          <w:rFonts w:ascii="仿宋_GB2312" w:hAnsi="楷体" w:cs="Times New Roman" w:hint="eastAsia"/>
          <w:sz w:val="32"/>
          <w:szCs w:val="32"/>
        </w:rPr>
      </w:pPr>
      <w:r w:rsidRPr="001150B1">
        <w:rPr>
          <w:rFonts w:ascii="仿宋_GB2312" w:hAnsi="楷体" w:cs="Times New Roman" w:hint="eastAsia"/>
          <w:sz w:val="32"/>
          <w:szCs w:val="32"/>
        </w:rPr>
        <w:t>为了进一步调动旅游组织者的积极性，持续拓展楠溪江旅游客源市场，促进永嘉旅游经济快速健康发展，根据</w:t>
      </w:r>
      <w:r w:rsidRPr="001150B1">
        <w:rPr>
          <w:rFonts w:ascii="仿宋_GB2312" w:hAnsi="楷体" w:cs="Times New Roman" w:hint="eastAsia"/>
          <w:sz w:val="32"/>
          <w:szCs w:val="32"/>
        </w:rPr>
        <w:t>《</w:t>
      </w:r>
      <w:r w:rsidRPr="001150B1">
        <w:rPr>
          <w:rFonts w:ascii="仿宋_GB2312" w:hAnsi="楷体" w:cs="Times New Roman" w:hint="eastAsia"/>
          <w:sz w:val="32"/>
          <w:szCs w:val="32"/>
        </w:rPr>
        <w:t>关于印发永嘉县促进全域旅游发展扶持办法的通知</w:t>
      </w:r>
      <w:r w:rsidRPr="001150B1">
        <w:rPr>
          <w:rFonts w:ascii="仿宋_GB2312" w:hAnsi="楷体" w:cs="Times New Roman" w:hint="eastAsia"/>
          <w:sz w:val="32"/>
          <w:szCs w:val="32"/>
        </w:rPr>
        <w:t>》（</w:t>
      </w:r>
      <w:r w:rsidRPr="001150B1">
        <w:rPr>
          <w:rFonts w:ascii="仿宋_GB2312" w:hAnsi="楷体" w:cs="Times New Roman" w:hint="eastAsia"/>
          <w:sz w:val="32"/>
          <w:szCs w:val="32"/>
        </w:rPr>
        <w:t>永政办发〔</w:t>
      </w:r>
      <w:r w:rsidRPr="001150B1">
        <w:rPr>
          <w:rFonts w:ascii="仿宋_GB2312" w:hAnsi="楷体" w:cs="Times New Roman"/>
          <w:sz w:val="32"/>
          <w:szCs w:val="32"/>
        </w:rPr>
        <w:t>2022</w:t>
      </w:r>
      <w:r w:rsidRPr="001150B1">
        <w:rPr>
          <w:rFonts w:ascii="仿宋_GB2312" w:hAnsi="楷体" w:cs="Times New Roman" w:hint="eastAsia"/>
          <w:sz w:val="32"/>
          <w:szCs w:val="32"/>
        </w:rPr>
        <w:t>〕</w:t>
      </w:r>
      <w:r w:rsidRPr="001150B1">
        <w:rPr>
          <w:rFonts w:ascii="仿宋_GB2312" w:hAnsi="楷体" w:cs="Times New Roman"/>
          <w:sz w:val="32"/>
          <w:szCs w:val="32"/>
        </w:rPr>
        <w:t xml:space="preserve">19 </w:t>
      </w:r>
      <w:r w:rsidRPr="001150B1">
        <w:rPr>
          <w:rFonts w:ascii="仿宋_GB2312" w:hAnsi="楷体" w:cs="Times New Roman" w:hint="eastAsia"/>
          <w:sz w:val="32"/>
          <w:szCs w:val="32"/>
        </w:rPr>
        <w:t>号</w:t>
      </w:r>
      <w:r w:rsidRPr="001150B1">
        <w:rPr>
          <w:rFonts w:ascii="仿宋_GB2312" w:hAnsi="楷体" w:cs="Times New Roman" w:hint="eastAsia"/>
          <w:sz w:val="32"/>
          <w:szCs w:val="32"/>
        </w:rPr>
        <w:t>）</w:t>
      </w:r>
      <w:r w:rsidRPr="001150B1">
        <w:rPr>
          <w:rFonts w:ascii="仿宋_GB2312" w:hAnsi="楷体" w:cs="Times New Roman" w:hint="eastAsia"/>
          <w:sz w:val="32"/>
          <w:szCs w:val="32"/>
        </w:rPr>
        <w:t>，结合</w:t>
      </w:r>
      <w:r w:rsidRPr="001150B1">
        <w:rPr>
          <w:rFonts w:ascii="仿宋_GB2312" w:hAnsi="楷体" w:cs="Times New Roman" w:hint="eastAsia"/>
          <w:sz w:val="32"/>
          <w:szCs w:val="32"/>
        </w:rPr>
        <w:t>旅游行业发展需求及</w:t>
      </w:r>
      <w:r w:rsidRPr="001150B1">
        <w:rPr>
          <w:rFonts w:ascii="仿宋_GB2312" w:hAnsi="楷体" w:cs="Times New Roman" w:hint="eastAsia"/>
          <w:sz w:val="32"/>
          <w:szCs w:val="32"/>
        </w:rPr>
        <w:t>本地实际，特制定《永嘉县楠溪江团队游客招徕奖励办法》。</w:t>
      </w:r>
      <w:r w:rsidRPr="001150B1">
        <w:rPr>
          <w:rFonts w:ascii="仿宋_GB2312" w:hAnsi="楷体" w:cs="Times New Roman" w:hint="eastAsia"/>
          <w:sz w:val="32"/>
          <w:szCs w:val="32"/>
        </w:rPr>
        <w:t>现就有关情况说明如下 ：</w:t>
      </w:r>
    </w:p>
    <w:p w:rsidR="009C3000" w:rsidRPr="001150B1" w:rsidRDefault="009C3000" w:rsidP="001150B1">
      <w:pPr>
        <w:spacing w:line="560" w:lineRule="exact"/>
        <w:ind w:firstLine="640"/>
        <w:rPr>
          <w:rFonts w:ascii="黑体" w:eastAsia="黑体" w:hAnsi="黑体" w:cs="黑体" w:hint="eastAsia"/>
          <w:sz w:val="32"/>
          <w:szCs w:val="32"/>
        </w:rPr>
      </w:pPr>
      <w:r w:rsidRPr="001150B1">
        <w:rPr>
          <w:rFonts w:ascii="黑体" w:eastAsia="黑体" w:hAnsi="黑体" w:cs="黑体" w:hint="eastAsia"/>
          <w:sz w:val="32"/>
          <w:szCs w:val="32"/>
        </w:rPr>
        <w:t>一、起草背景与过程</w:t>
      </w:r>
    </w:p>
    <w:p w:rsidR="00B221CE" w:rsidRDefault="00B221CE" w:rsidP="00B221CE">
      <w:pPr>
        <w:spacing w:line="560" w:lineRule="exact"/>
        <w:ind w:firstLine="640"/>
        <w:rPr>
          <w:rFonts w:ascii="仿宋" w:eastAsia="仿宋" w:hAnsi="仿宋" w:hint="eastAsia"/>
          <w:sz w:val="32"/>
          <w:szCs w:val="32"/>
        </w:rPr>
      </w:pPr>
      <w:r>
        <w:rPr>
          <w:rFonts w:ascii="仿宋" w:eastAsia="仿宋" w:hAnsi="仿宋" w:hint="eastAsia"/>
          <w:sz w:val="32"/>
          <w:szCs w:val="32"/>
        </w:rPr>
        <w:t>我县</w:t>
      </w:r>
      <w:r w:rsidR="009C3000">
        <w:rPr>
          <w:rFonts w:ascii="仿宋" w:eastAsia="仿宋" w:hAnsi="仿宋" w:hint="eastAsia"/>
          <w:sz w:val="32"/>
          <w:szCs w:val="32"/>
        </w:rPr>
        <w:t>于</w:t>
      </w:r>
      <w:r w:rsidR="009C3000">
        <w:rPr>
          <w:rFonts w:ascii="仿宋" w:eastAsia="仿宋" w:hAnsi="仿宋"/>
          <w:sz w:val="32"/>
          <w:szCs w:val="32"/>
        </w:rPr>
        <w:t>2018</w:t>
      </w:r>
      <w:r>
        <w:rPr>
          <w:rFonts w:ascii="仿宋" w:eastAsia="仿宋" w:hAnsi="仿宋" w:hint="eastAsia"/>
          <w:sz w:val="32"/>
          <w:szCs w:val="32"/>
        </w:rPr>
        <w:t>年专门</w:t>
      </w:r>
      <w:r w:rsidR="009C3000">
        <w:rPr>
          <w:rFonts w:ascii="仿宋" w:eastAsia="仿宋" w:hAnsi="仿宋" w:hint="eastAsia"/>
          <w:sz w:val="32"/>
          <w:szCs w:val="32"/>
        </w:rPr>
        <w:t>出台</w:t>
      </w:r>
      <w:r>
        <w:rPr>
          <w:rFonts w:ascii="仿宋" w:eastAsia="仿宋" w:hAnsi="仿宋" w:hint="eastAsia"/>
          <w:sz w:val="32"/>
          <w:szCs w:val="32"/>
        </w:rPr>
        <w:t>的</w:t>
      </w:r>
      <w:r w:rsidR="009C3000">
        <w:rPr>
          <w:rFonts w:ascii="仿宋" w:eastAsia="仿宋" w:hAnsi="仿宋" w:hint="eastAsia"/>
          <w:sz w:val="32"/>
          <w:szCs w:val="32"/>
        </w:rPr>
        <w:t>《永嘉县楠溪江团队游客门票优惠及招徕奖励办法》，</w:t>
      </w:r>
      <w:r w:rsidR="009C3000">
        <w:rPr>
          <w:rFonts w:ascii="仿宋" w:eastAsia="仿宋" w:hAnsi="仿宋"/>
          <w:sz w:val="32"/>
          <w:szCs w:val="32"/>
        </w:rPr>
        <w:t>2019</w:t>
      </w:r>
      <w:r w:rsidR="009C3000">
        <w:rPr>
          <w:rFonts w:ascii="仿宋" w:eastAsia="仿宋" w:hAnsi="仿宋" w:hint="eastAsia"/>
          <w:sz w:val="32"/>
          <w:szCs w:val="32"/>
        </w:rPr>
        <w:t>年出台的《关于进一步促进现代服务业高质量发展的若干政策意见》中，部分涉及旅游招徕奖励相关条款，到</w:t>
      </w:r>
      <w:r w:rsidR="009C3000">
        <w:rPr>
          <w:rFonts w:ascii="仿宋" w:eastAsia="仿宋" w:hAnsi="仿宋"/>
          <w:sz w:val="32"/>
          <w:szCs w:val="32"/>
        </w:rPr>
        <w:t>2021</w:t>
      </w:r>
      <w:r w:rsidR="009C3000">
        <w:rPr>
          <w:rFonts w:ascii="仿宋" w:eastAsia="仿宋" w:hAnsi="仿宋" w:hint="eastAsia"/>
          <w:sz w:val="32"/>
          <w:szCs w:val="32"/>
        </w:rPr>
        <w:t>年两个政策文件</w:t>
      </w:r>
      <w:r w:rsidR="009C3000" w:rsidRPr="00041CD5">
        <w:rPr>
          <w:rFonts w:ascii="仿宋" w:eastAsia="仿宋" w:hAnsi="仿宋" w:hint="eastAsia"/>
          <w:sz w:val="32"/>
          <w:szCs w:val="32"/>
        </w:rPr>
        <w:t>执行期限均已到期。</w:t>
      </w:r>
      <w:r w:rsidR="009C3000">
        <w:rPr>
          <w:rFonts w:ascii="仿宋" w:eastAsia="仿宋" w:hAnsi="仿宋" w:hint="eastAsia"/>
          <w:sz w:val="32"/>
          <w:szCs w:val="32"/>
        </w:rPr>
        <w:t>近年来，针对疫情等原因，市</w:t>
      </w:r>
      <w:proofErr w:type="gramStart"/>
      <w:r w:rsidR="009C3000">
        <w:rPr>
          <w:rFonts w:ascii="仿宋" w:eastAsia="仿宋" w:hAnsi="仿宋" w:hint="eastAsia"/>
          <w:sz w:val="32"/>
          <w:szCs w:val="32"/>
        </w:rPr>
        <w:t>文旅局</w:t>
      </w:r>
      <w:proofErr w:type="gramEnd"/>
      <w:r w:rsidR="009C3000">
        <w:rPr>
          <w:rFonts w:ascii="仿宋" w:eastAsia="仿宋" w:hAnsi="仿宋" w:hint="eastAsia"/>
          <w:sz w:val="32"/>
          <w:szCs w:val="32"/>
        </w:rPr>
        <w:t>和各兄弟市县相继出台系列旅游招徕奖励政策措施，并进一步加大奖励力度。</w:t>
      </w:r>
      <w:proofErr w:type="gramStart"/>
      <w:r w:rsidR="009C3000">
        <w:rPr>
          <w:rFonts w:ascii="仿宋" w:eastAsia="仿宋" w:hAnsi="仿宋" w:hint="eastAsia"/>
          <w:sz w:val="32"/>
          <w:szCs w:val="32"/>
        </w:rPr>
        <w:t>整合出台</w:t>
      </w:r>
      <w:proofErr w:type="gramEnd"/>
      <w:r w:rsidR="009C3000">
        <w:rPr>
          <w:rFonts w:ascii="仿宋" w:eastAsia="仿宋" w:hAnsi="仿宋" w:hint="eastAsia"/>
          <w:sz w:val="32"/>
          <w:szCs w:val="32"/>
        </w:rPr>
        <w:t>永嘉楠溪江团队游客招徕奖励政策，</w:t>
      </w:r>
      <w:r w:rsidR="009C3000" w:rsidRPr="008B7DE2">
        <w:rPr>
          <w:rFonts w:ascii="仿宋" w:eastAsia="仿宋" w:hAnsi="仿宋" w:hint="eastAsia"/>
          <w:sz w:val="32"/>
          <w:szCs w:val="32"/>
        </w:rPr>
        <w:t>保持政策连续性，</w:t>
      </w:r>
      <w:r w:rsidR="009C3000">
        <w:rPr>
          <w:rFonts w:ascii="仿宋" w:eastAsia="仿宋" w:hAnsi="仿宋" w:hint="eastAsia"/>
          <w:sz w:val="32"/>
          <w:szCs w:val="32"/>
        </w:rPr>
        <w:t>有利于持续</w:t>
      </w:r>
      <w:r w:rsidR="009C3000" w:rsidRPr="008B7DE2">
        <w:rPr>
          <w:rFonts w:ascii="仿宋" w:eastAsia="仿宋" w:hAnsi="仿宋" w:hint="eastAsia"/>
          <w:sz w:val="32"/>
          <w:szCs w:val="32"/>
        </w:rPr>
        <w:t>调动旅行商拓展楠溪江客源市场的主动性和积极性，进一步提高市场占有率</w:t>
      </w:r>
      <w:r w:rsidR="009C3000">
        <w:rPr>
          <w:rFonts w:ascii="仿宋" w:eastAsia="仿宋" w:hAnsi="仿宋" w:hint="eastAsia"/>
          <w:sz w:val="32"/>
          <w:szCs w:val="32"/>
        </w:rPr>
        <w:t>，同时在</w:t>
      </w:r>
      <w:r w:rsidR="009C3000" w:rsidRPr="008B7DE2">
        <w:rPr>
          <w:rFonts w:ascii="仿宋" w:eastAsia="仿宋" w:hAnsi="仿宋" w:hint="eastAsia"/>
          <w:sz w:val="32"/>
          <w:szCs w:val="32"/>
        </w:rPr>
        <w:t>疫情常态化背景下，</w:t>
      </w:r>
      <w:r w:rsidR="009C3000">
        <w:rPr>
          <w:rFonts w:ascii="仿宋" w:eastAsia="仿宋" w:hAnsi="仿宋" w:hint="eastAsia"/>
          <w:sz w:val="32"/>
          <w:szCs w:val="32"/>
        </w:rPr>
        <w:t>一定程度上</w:t>
      </w:r>
      <w:r w:rsidR="009C3000" w:rsidRPr="008B7DE2">
        <w:rPr>
          <w:rFonts w:ascii="仿宋" w:eastAsia="仿宋" w:hAnsi="仿宋" w:hint="eastAsia"/>
          <w:sz w:val="32"/>
          <w:szCs w:val="32"/>
        </w:rPr>
        <w:t>帮助旅游企业</w:t>
      </w:r>
      <w:proofErr w:type="gramStart"/>
      <w:r w:rsidR="009C3000" w:rsidRPr="008B7DE2">
        <w:rPr>
          <w:rFonts w:ascii="仿宋" w:eastAsia="仿宋" w:hAnsi="仿宋" w:hint="eastAsia"/>
          <w:sz w:val="32"/>
          <w:szCs w:val="32"/>
        </w:rPr>
        <w:t>纾</w:t>
      </w:r>
      <w:proofErr w:type="gramEnd"/>
      <w:r w:rsidR="009C3000" w:rsidRPr="008B7DE2">
        <w:rPr>
          <w:rFonts w:ascii="仿宋" w:eastAsia="仿宋" w:hAnsi="仿宋" w:hint="eastAsia"/>
          <w:sz w:val="32"/>
          <w:szCs w:val="32"/>
        </w:rPr>
        <w:t>困解难。</w:t>
      </w:r>
      <w:r w:rsidR="009C3000" w:rsidRPr="00AF444F">
        <w:rPr>
          <w:rFonts w:ascii="仿宋" w:eastAsia="仿宋" w:hAnsi="仿宋" w:hint="eastAsia"/>
          <w:sz w:val="32"/>
          <w:szCs w:val="32"/>
        </w:rPr>
        <w:t>根据</w:t>
      </w:r>
      <w:r w:rsidR="009C3000">
        <w:rPr>
          <w:rFonts w:ascii="仿宋" w:eastAsia="仿宋" w:hAnsi="仿宋" w:hint="eastAsia"/>
          <w:sz w:val="32"/>
          <w:szCs w:val="32"/>
        </w:rPr>
        <w:t>市县有关领导指示意见，和县委县政府以及上级主管部门部署要求</w:t>
      </w:r>
      <w:r w:rsidR="009C3000" w:rsidRPr="00AF444F">
        <w:rPr>
          <w:rFonts w:ascii="仿宋" w:eastAsia="仿宋" w:hAnsi="仿宋" w:hint="eastAsia"/>
          <w:sz w:val="32"/>
          <w:szCs w:val="32"/>
        </w:rPr>
        <w:t>，</w:t>
      </w:r>
      <w:r w:rsidR="009C3000">
        <w:rPr>
          <w:rFonts w:ascii="仿宋" w:eastAsia="仿宋" w:hAnsi="仿宋" w:hint="eastAsia"/>
          <w:sz w:val="32"/>
          <w:szCs w:val="32"/>
        </w:rPr>
        <w:t>借鉴其他县市区的做法，结合我县实际，起草本办法。</w:t>
      </w:r>
      <w:r>
        <w:rPr>
          <w:rFonts w:ascii="仿宋" w:eastAsia="仿宋" w:hAnsi="仿宋" w:hint="eastAsia"/>
          <w:sz w:val="32"/>
          <w:szCs w:val="32"/>
        </w:rPr>
        <w:t>于</w:t>
      </w:r>
      <w:r w:rsidRPr="004C63DD">
        <w:rPr>
          <w:rFonts w:ascii="仿宋" w:eastAsia="仿宋" w:hAnsi="仿宋"/>
          <w:sz w:val="32"/>
          <w:szCs w:val="32"/>
        </w:rPr>
        <w:t>2022</w:t>
      </w:r>
      <w:r w:rsidRPr="004C63DD">
        <w:rPr>
          <w:rFonts w:ascii="仿宋" w:eastAsia="仿宋" w:hAnsi="仿宋" w:hint="eastAsia"/>
          <w:sz w:val="32"/>
          <w:szCs w:val="32"/>
        </w:rPr>
        <w:t>年</w:t>
      </w:r>
      <w:r>
        <w:rPr>
          <w:rFonts w:ascii="仿宋" w:eastAsia="仿宋" w:hAnsi="仿宋" w:hint="eastAsia"/>
          <w:sz w:val="32"/>
          <w:szCs w:val="32"/>
        </w:rPr>
        <w:t>5月初制定征求意见稿并在县政府政务公开网站上向社会各界广泛征求意见</w:t>
      </w:r>
      <w:r w:rsidRPr="004C63DD">
        <w:rPr>
          <w:rFonts w:ascii="仿宋" w:eastAsia="仿宋" w:hAnsi="仿宋" w:hint="eastAsia"/>
          <w:sz w:val="32"/>
          <w:szCs w:val="32"/>
        </w:rPr>
        <w:t>。</w:t>
      </w:r>
    </w:p>
    <w:p w:rsidR="00B221CE" w:rsidRPr="001150B1" w:rsidRDefault="00B221CE" w:rsidP="00B221CE">
      <w:pPr>
        <w:spacing w:line="560" w:lineRule="exact"/>
        <w:ind w:firstLine="640"/>
        <w:rPr>
          <w:rFonts w:ascii="黑体" w:eastAsia="黑体" w:hAnsi="黑体" w:cs="黑体" w:hint="eastAsia"/>
          <w:sz w:val="32"/>
          <w:szCs w:val="32"/>
        </w:rPr>
      </w:pPr>
      <w:r w:rsidRPr="001150B1">
        <w:rPr>
          <w:rFonts w:ascii="黑体" w:eastAsia="黑体" w:hAnsi="黑体" w:cs="黑体" w:hint="eastAsia"/>
          <w:sz w:val="32"/>
          <w:szCs w:val="32"/>
        </w:rPr>
        <w:lastRenderedPageBreak/>
        <w:t>二、本《办法》主要内容</w:t>
      </w:r>
    </w:p>
    <w:p w:rsidR="00B221CE" w:rsidRDefault="00842C80" w:rsidP="00B221CE">
      <w:pPr>
        <w:spacing w:line="560" w:lineRule="exact"/>
        <w:ind w:firstLine="640"/>
        <w:rPr>
          <w:rFonts w:ascii="仿宋" w:eastAsia="仿宋" w:hAnsi="仿宋" w:hint="eastAsia"/>
          <w:sz w:val="32"/>
          <w:szCs w:val="32"/>
        </w:rPr>
      </w:pPr>
      <w:r>
        <w:rPr>
          <w:rFonts w:ascii="仿宋" w:eastAsia="仿宋" w:hAnsi="仿宋" w:hint="eastAsia"/>
          <w:sz w:val="32"/>
          <w:szCs w:val="32"/>
        </w:rPr>
        <w:t>本办法主要有四部分内容，包括奖励对象、优惠力度、奖励条件及标准及兑现办法。</w:t>
      </w:r>
    </w:p>
    <w:p w:rsidR="00842C80" w:rsidRDefault="00842C80" w:rsidP="00B221CE">
      <w:pPr>
        <w:spacing w:line="560" w:lineRule="exact"/>
        <w:ind w:firstLine="640"/>
        <w:rPr>
          <w:rFonts w:ascii="仿宋" w:eastAsia="仿宋" w:hAnsi="仿宋" w:hint="eastAsia"/>
          <w:sz w:val="32"/>
          <w:szCs w:val="32"/>
        </w:rPr>
      </w:pPr>
      <w:r>
        <w:rPr>
          <w:rFonts w:ascii="仿宋" w:eastAsia="仿宋" w:hAnsi="仿宋" w:hint="eastAsia"/>
          <w:sz w:val="32"/>
          <w:szCs w:val="32"/>
        </w:rPr>
        <w:t>第一条，奖励对象。界定了奖励的范围、对象及条件；</w:t>
      </w:r>
    </w:p>
    <w:p w:rsidR="00842C80" w:rsidRDefault="00842C80" w:rsidP="00B221CE">
      <w:pPr>
        <w:spacing w:line="560" w:lineRule="exact"/>
        <w:ind w:firstLine="640"/>
        <w:rPr>
          <w:rFonts w:ascii="仿宋" w:eastAsia="仿宋" w:hAnsi="仿宋" w:hint="eastAsia"/>
          <w:sz w:val="32"/>
          <w:szCs w:val="32"/>
        </w:rPr>
      </w:pPr>
      <w:r>
        <w:rPr>
          <w:rFonts w:ascii="仿宋" w:eastAsia="仿宋" w:hAnsi="仿宋" w:hint="eastAsia"/>
          <w:sz w:val="32"/>
          <w:szCs w:val="32"/>
        </w:rPr>
        <w:t>第二条，团队门票优惠。确定了团队门票优惠的价格；</w:t>
      </w:r>
    </w:p>
    <w:p w:rsidR="00842C80" w:rsidRDefault="00842C80" w:rsidP="00B221CE">
      <w:pPr>
        <w:spacing w:line="560" w:lineRule="exact"/>
        <w:ind w:firstLine="640"/>
        <w:rPr>
          <w:rFonts w:ascii="仿宋" w:eastAsia="仿宋" w:hAnsi="仿宋" w:hint="eastAsia"/>
          <w:sz w:val="32"/>
          <w:szCs w:val="32"/>
        </w:rPr>
      </w:pPr>
      <w:r>
        <w:rPr>
          <w:rFonts w:ascii="仿宋" w:eastAsia="仿宋" w:hAnsi="仿宋" w:hint="eastAsia"/>
          <w:sz w:val="32"/>
          <w:szCs w:val="32"/>
        </w:rPr>
        <w:t>第三条，奖励条件及标准。包括市场推广奖励、排名奖励、住宿奖励的奖励</w:t>
      </w:r>
      <w:bookmarkStart w:id="0" w:name="_GoBack"/>
      <w:bookmarkEnd w:id="0"/>
      <w:r>
        <w:rPr>
          <w:rFonts w:ascii="仿宋" w:eastAsia="仿宋" w:hAnsi="仿宋" w:hint="eastAsia"/>
          <w:sz w:val="32"/>
          <w:szCs w:val="32"/>
        </w:rPr>
        <w:t>条件及金额；</w:t>
      </w:r>
    </w:p>
    <w:p w:rsidR="00842C80" w:rsidRDefault="00842C80" w:rsidP="00B221CE">
      <w:pPr>
        <w:spacing w:line="560" w:lineRule="exact"/>
        <w:ind w:firstLine="640"/>
        <w:rPr>
          <w:rFonts w:ascii="仿宋" w:eastAsia="仿宋" w:hAnsi="仿宋" w:hint="eastAsia"/>
          <w:sz w:val="32"/>
          <w:szCs w:val="32"/>
        </w:rPr>
      </w:pPr>
      <w:r>
        <w:rPr>
          <w:rFonts w:ascii="仿宋" w:eastAsia="仿宋" w:hAnsi="仿宋" w:hint="eastAsia"/>
          <w:sz w:val="32"/>
          <w:szCs w:val="32"/>
        </w:rPr>
        <w:t>第四条，兑现办法。</w:t>
      </w:r>
      <w:r w:rsidR="001150B1">
        <w:rPr>
          <w:rFonts w:ascii="仿宋" w:eastAsia="仿宋" w:hAnsi="仿宋" w:hint="eastAsia"/>
          <w:sz w:val="32"/>
          <w:szCs w:val="32"/>
        </w:rPr>
        <w:t>主要规定了奖励兑现的申报材料和兑现办法等。</w:t>
      </w:r>
    </w:p>
    <w:p w:rsidR="001150B1" w:rsidRPr="001150B1" w:rsidRDefault="001150B1" w:rsidP="00B221CE">
      <w:pPr>
        <w:spacing w:line="560" w:lineRule="exact"/>
        <w:ind w:firstLine="640"/>
        <w:rPr>
          <w:rFonts w:ascii="黑体" w:eastAsia="黑体" w:hAnsi="黑体" w:cs="黑体" w:hint="eastAsia"/>
          <w:sz w:val="32"/>
          <w:szCs w:val="32"/>
        </w:rPr>
      </w:pPr>
      <w:r w:rsidRPr="001150B1">
        <w:rPr>
          <w:rFonts w:ascii="黑体" w:eastAsia="黑体" w:hAnsi="黑体" w:cs="黑体" w:hint="eastAsia"/>
          <w:sz w:val="32"/>
          <w:szCs w:val="32"/>
        </w:rPr>
        <w:t>三、其它事项</w:t>
      </w:r>
    </w:p>
    <w:p w:rsidR="001150B1" w:rsidRPr="00842C80" w:rsidRDefault="001150B1" w:rsidP="00B221CE">
      <w:pPr>
        <w:spacing w:line="560" w:lineRule="exact"/>
        <w:ind w:firstLine="640"/>
        <w:rPr>
          <w:rFonts w:ascii="仿宋" w:eastAsia="仿宋" w:hAnsi="仿宋"/>
          <w:sz w:val="32"/>
          <w:szCs w:val="32"/>
        </w:rPr>
      </w:pPr>
      <w:proofErr w:type="gramStart"/>
      <w:r>
        <w:rPr>
          <w:rFonts w:ascii="仿宋" w:eastAsia="仿宋" w:hAnsi="仿宋" w:hint="eastAsia"/>
          <w:sz w:val="32"/>
          <w:szCs w:val="32"/>
        </w:rPr>
        <w:t>本送审稿</w:t>
      </w:r>
      <w:proofErr w:type="gramEnd"/>
      <w:r>
        <w:rPr>
          <w:rFonts w:ascii="仿宋" w:eastAsia="仿宋" w:hAnsi="仿宋" w:hint="eastAsia"/>
          <w:sz w:val="32"/>
          <w:szCs w:val="32"/>
        </w:rPr>
        <w:t>经县长办公会议审议后，以县文化和广电旅游体育局和县财政局联合印发实施。</w:t>
      </w:r>
    </w:p>
    <w:p w:rsidR="009C3000" w:rsidRPr="00B221CE" w:rsidRDefault="009C3000" w:rsidP="009C3000">
      <w:pPr>
        <w:autoSpaceDE w:val="0"/>
        <w:autoSpaceDN w:val="0"/>
        <w:adjustRightInd w:val="0"/>
        <w:ind w:firstLineChars="0" w:firstLine="0"/>
        <w:jc w:val="left"/>
        <w:rPr>
          <w:rFonts w:ascii="仿宋_GB2312" w:hAnsi="仿宋" w:cs="仿宋"/>
          <w:kern w:val="32"/>
          <w:sz w:val="32"/>
          <w:szCs w:val="32"/>
        </w:rPr>
      </w:pPr>
    </w:p>
    <w:p w:rsidR="009C3000" w:rsidRPr="009C3000" w:rsidRDefault="009C3000" w:rsidP="009C3000">
      <w:pPr>
        <w:autoSpaceDE w:val="0"/>
        <w:autoSpaceDN w:val="0"/>
        <w:adjustRightInd w:val="0"/>
        <w:ind w:firstLineChars="0" w:firstLine="0"/>
        <w:jc w:val="left"/>
        <w:rPr>
          <w:rFonts w:ascii="仿宋_GB2312" w:hAnsi="仿宋" w:cs="仿宋"/>
          <w:kern w:val="32"/>
          <w:sz w:val="32"/>
          <w:szCs w:val="32"/>
        </w:rPr>
      </w:pPr>
    </w:p>
    <w:sectPr w:rsidR="009C3000" w:rsidRPr="009C30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00"/>
    <w:rsid w:val="00004B9D"/>
    <w:rsid w:val="001150B1"/>
    <w:rsid w:val="00397789"/>
    <w:rsid w:val="00754626"/>
    <w:rsid w:val="00842C80"/>
    <w:rsid w:val="009408CB"/>
    <w:rsid w:val="009C3000"/>
    <w:rsid w:val="00B221CE"/>
    <w:rsid w:val="00BA5858"/>
    <w:rsid w:val="00D67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9D"/>
    <w:pPr>
      <w:widowControl w:val="0"/>
      <w:ind w:firstLineChars="200" w:firstLine="20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9D"/>
    <w:pPr>
      <w:widowControl w:val="0"/>
      <w:ind w:firstLineChars="200" w:firstLine="200"/>
      <w:jc w:val="both"/>
    </w:pPr>
    <w:rPr>
      <w:rFonts w:eastAsia="仿宋_GB231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111</Words>
  <Characters>637</Characters>
  <Application>Microsoft Office Word</Application>
  <DocSecurity>0</DocSecurity>
  <Lines>5</Lines>
  <Paragraphs>1</Paragraphs>
  <ScaleCrop>false</ScaleCrop>
  <Company>tuxinnet</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3</cp:revision>
  <dcterms:created xsi:type="dcterms:W3CDTF">2022-07-13T06:34:00Z</dcterms:created>
  <dcterms:modified xsi:type="dcterms:W3CDTF">2022-07-13T09:19:00Z</dcterms:modified>
</cp:coreProperties>
</file>