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snapToGrid w:val="0"/>
        <w:spacing w:before="0" w:beforeAutospacing="0" w:after="0" w:afterAutospacing="0" w:line="360" w:lineRule="auto"/>
        <w:ind w:firstLine="0" w:firstLineChars="0"/>
        <w:jc w:val="center"/>
        <w:rPr>
          <w:rFonts w:hint="default" w:ascii="Times New Roman" w:hAnsi="Times New Roman" w:eastAsia="方正小标宋简体" w:cs="Times New Roman"/>
          <w:bCs/>
          <w:kern w:val="0"/>
          <w:sz w:val="40"/>
          <w:szCs w:val="40"/>
          <w:highlight w:val="none"/>
          <w:lang w:val="en-US" w:eastAsia="zh-CN"/>
        </w:rPr>
      </w:pPr>
      <w:r>
        <w:rPr>
          <w:rFonts w:hint="default" w:ascii="Times New Roman" w:hAnsi="Times New Roman" w:eastAsia="方正小标宋简体" w:cs="Times New Roman"/>
          <w:bCs/>
          <w:kern w:val="0"/>
          <w:sz w:val="40"/>
          <w:szCs w:val="40"/>
          <w:highlight w:val="none"/>
          <w:lang w:val="en-US" w:eastAsia="zh-CN"/>
        </w:rPr>
        <w:t>关于《</w:t>
      </w:r>
      <w:r>
        <w:rPr>
          <w:rFonts w:hint="eastAsia" w:ascii="Times New Roman" w:hAnsi="Times New Roman" w:eastAsia="方正小标宋简体" w:cs="Times New Roman"/>
          <w:bCs/>
          <w:kern w:val="0"/>
          <w:sz w:val="40"/>
          <w:szCs w:val="40"/>
          <w:highlight w:val="none"/>
          <w:lang w:val="en-US" w:eastAsia="zh-CN"/>
        </w:rPr>
        <w:t>永嘉</w:t>
      </w:r>
      <w:r>
        <w:rPr>
          <w:rFonts w:hint="default" w:ascii="Times New Roman" w:hAnsi="Times New Roman" w:eastAsia="方正小标宋简体" w:cs="Times New Roman"/>
          <w:bCs/>
          <w:kern w:val="0"/>
          <w:sz w:val="40"/>
          <w:szCs w:val="40"/>
          <w:highlight w:val="none"/>
          <w:lang w:val="en-US" w:eastAsia="zh-CN"/>
        </w:rPr>
        <w:t>县</w:t>
      </w:r>
      <w:r>
        <w:rPr>
          <w:rFonts w:hint="default" w:ascii="Times New Roman" w:hAnsi="Times New Roman" w:eastAsia="方正小标宋简体" w:cs="Times New Roman"/>
          <w:bCs/>
          <w:kern w:val="0"/>
          <w:sz w:val="40"/>
          <w:szCs w:val="40"/>
          <w:highlight w:val="none"/>
        </w:rPr>
        <w:t>生态环境保护“十四五”</w:t>
      </w:r>
      <w:r>
        <w:rPr>
          <w:rFonts w:hint="default" w:ascii="Times New Roman" w:hAnsi="Times New Roman" w:eastAsia="方正小标宋简体" w:cs="Times New Roman"/>
          <w:bCs/>
          <w:kern w:val="0"/>
          <w:sz w:val="40"/>
          <w:szCs w:val="40"/>
          <w:highlight w:val="none"/>
          <w:lang w:val="en-US" w:eastAsia="zh-CN"/>
        </w:rPr>
        <w:t>规划》</w:t>
      </w:r>
    </w:p>
    <w:p>
      <w:pPr>
        <w:pStyle w:val="6"/>
        <w:keepNext w:val="0"/>
        <w:keepLines w:val="0"/>
        <w:pageBreakBefore w:val="0"/>
        <w:widowControl/>
        <w:kinsoku/>
        <w:wordWrap/>
        <w:overflowPunct/>
        <w:topLinePunct w:val="0"/>
        <w:autoSpaceDE/>
        <w:autoSpaceDN/>
        <w:bidi w:val="0"/>
        <w:snapToGrid w:val="0"/>
        <w:spacing w:before="0" w:beforeAutospacing="0" w:after="0" w:afterAutospacing="0" w:line="360" w:lineRule="auto"/>
        <w:ind w:firstLine="0" w:firstLineChars="0"/>
        <w:jc w:val="center"/>
        <w:rPr>
          <w:rFonts w:hint="default" w:ascii="Times New Roman" w:hAnsi="Times New Roman" w:eastAsia="方正小标宋简体" w:cs="Times New Roman"/>
          <w:bCs/>
          <w:kern w:val="0"/>
          <w:sz w:val="40"/>
          <w:szCs w:val="40"/>
          <w:highlight w:val="none"/>
          <w:lang w:val="en-US" w:eastAsia="zh-CN"/>
        </w:rPr>
      </w:pPr>
      <w:r>
        <w:rPr>
          <w:rFonts w:hint="eastAsia" w:ascii="Times New Roman" w:hAnsi="Times New Roman" w:eastAsia="方正小标宋简体" w:cs="Times New Roman"/>
          <w:bCs/>
          <w:kern w:val="0"/>
          <w:sz w:val="40"/>
          <w:szCs w:val="40"/>
          <w:highlight w:val="none"/>
          <w:lang w:val="en-US" w:eastAsia="zh-CN"/>
        </w:rPr>
        <w:t>（修改稿）</w:t>
      </w:r>
      <w:r>
        <w:rPr>
          <w:rFonts w:hint="default" w:ascii="Times New Roman" w:hAnsi="Times New Roman" w:eastAsia="方正小标宋简体" w:cs="Times New Roman"/>
          <w:bCs/>
          <w:kern w:val="0"/>
          <w:sz w:val="40"/>
          <w:szCs w:val="40"/>
          <w:highlight w:val="none"/>
          <w:lang w:val="en-US" w:eastAsia="zh-CN"/>
        </w:rPr>
        <w:t>的起草说明</w:t>
      </w:r>
    </w:p>
    <w:p>
      <w:pPr>
        <w:keepNext w:val="0"/>
        <w:keepLines w:val="0"/>
        <w:pageBreakBefore w:val="0"/>
        <w:kinsoku/>
        <w:wordWrap/>
        <w:overflowPunct/>
        <w:topLinePunct w:val="0"/>
        <w:autoSpaceDE/>
        <w:autoSpaceDN/>
        <w:bidi w:val="0"/>
        <w:spacing w:line="360" w:lineRule="auto"/>
        <w:ind w:firstLine="640" w:firstLineChars="200"/>
        <w:rPr>
          <w:rFonts w:hint="default" w:ascii="Times New Roman" w:hAnsi="Times New Roman" w:eastAsia="黑体" w:cs="Times New Roman"/>
          <w:sz w:val="32"/>
          <w:szCs w:val="22"/>
        </w:rPr>
      </w:pPr>
      <w:r>
        <w:rPr>
          <w:rFonts w:hint="default" w:ascii="Times New Roman" w:hAnsi="Times New Roman" w:eastAsia="黑体" w:cs="Times New Roman"/>
          <w:sz w:val="32"/>
          <w:szCs w:val="22"/>
        </w:rPr>
        <w:t>一、起草背景</w:t>
      </w:r>
      <w:bookmarkStart w:id="0" w:name="_GoBack"/>
      <w:bookmarkEnd w:id="0"/>
    </w:p>
    <w:p>
      <w:pPr>
        <w:spacing w:line="336" w:lineRule="auto"/>
        <w:ind w:firstLine="640" w:firstLineChars="200"/>
        <w:jc w:val="both"/>
        <w:rPr>
          <w:rFonts w:hint="default" w:ascii="仿宋_GB2312" w:hAnsi="仿宋_GB2312" w:eastAsia="仿宋_GB2312" w:cs="仿宋_GB2312"/>
          <w:bCs/>
          <w:sz w:val="32"/>
          <w:szCs w:val="32"/>
        </w:rPr>
      </w:pPr>
      <w:r>
        <w:rPr>
          <w:rFonts w:hint="default" w:ascii="仿宋_GB2312" w:hAnsi="仿宋_GB2312" w:eastAsia="仿宋_GB2312" w:cs="仿宋_GB2312"/>
          <w:bCs/>
          <w:sz w:val="32"/>
          <w:szCs w:val="32"/>
        </w:rPr>
        <w:t>“十四五”时期（2021-2025年）是</w:t>
      </w:r>
      <w:r>
        <w:rPr>
          <w:rFonts w:hint="eastAsia" w:ascii="仿宋_GB2312" w:hAnsi="仿宋_GB2312" w:eastAsia="仿宋_GB2312" w:cs="仿宋_GB2312"/>
          <w:bCs/>
          <w:sz w:val="32"/>
          <w:szCs w:val="32"/>
          <w:lang w:eastAsia="zh-CN"/>
        </w:rPr>
        <w:t>永嘉</w:t>
      </w:r>
      <w:r>
        <w:rPr>
          <w:rFonts w:hint="default" w:ascii="仿宋_GB2312" w:hAnsi="仿宋_GB2312" w:eastAsia="仿宋_GB2312" w:cs="仿宋_GB2312"/>
          <w:bCs/>
          <w:sz w:val="32"/>
          <w:szCs w:val="32"/>
        </w:rPr>
        <w:t>县在全面建成小康社会基础上开启社会主义现代化强国建设新征程的第一个五年规划期，也是巩固提升“十三五”期间污染防治攻坚战成果、加快推进美丽</w:t>
      </w:r>
      <w:r>
        <w:rPr>
          <w:rFonts w:hint="eastAsia" w:ascii="仿宋_GB2312" w:hAnsi="仿宋_GB2312" w:eastAsia="仿宋_GB2312" w:cs="仿宋_GB2312"/>
          <w:bCs/>
          <w:sz w:val="32"/>
          <w:szCs w:val="32"/>
          <w:lang w:eastAsia="zh-CN"/>
        </w:rPr>
        <w:t>永嘉</w:t>
      </w:r>
      <w:r>
        <w:rPr>
          <w:rFonts w:hint="default" w:ascii="仿宋_GB2312" w:hAnsi="仿宋_GB2312" w:eastAsia="仿宋_GB2312" w:cs="仿宋_GB2312"/>
          <w:bCs/>
          <w:sz w:val="32"/>
          <w:szCs w:val="32"/>
        </w:rPr>
        <w:t>建设的关键期。科学编制</w:t>
      </w:r>
      <w:r>
        <w:rPr>
          <w:rFonts w:hint="eastAsia" w:ascii="仿宋_GB2312" w:hAnsi="仿宋_GB2312" w:eastAsia="仿宋_GB2312" w:cs="仿宋_GB2312"/>
          <w:bCs/>
          <w:sz w:val="32"/>
          <w:szCs w:val="32"/>
          <w:lang w:eastAsia="zh-CN"/>
        </w:rPr>
        <w:t>永嘉</w:t>
      </w:r>
      <w:r>
        <w:rPr>
          <w:rFonts w:hint="default" w:ascii="仿宋_GB2312" w:hAnsi="仿宋_GB2312" w:eastAsia="仿宋_GB2312" w:cs="仿宋_GB2312"/>
          <w:bCs/>
          <w:sz w:val="32"/>
          <w:szCs w:val="32"/>
        </w:rPr>
        <w:t>县生态环境保护“十四五”规划，对在更高水平上推进全县生态环境保护工作，持续提升生态文明建设水平，具有重要意义。</w:t>
      </w:r>
    </w:p>
    <w:p>
      <w:pPr>
        <w:spacing w:line="336" w:lineRule="auto"/>
        <w:ind w:firstLine="640" w:firstLineChars="200"/>
        <w:jc w:val="both"/>
        <w:rPr>
          <w:rFonts w:hint="default" w:ascii="仿宋_GB2312" w:hAnsi="仿宋_GB2312" w:eastAsia="仿宋_GB2312" w:cs="仿宋_GB2312"/>
          <w:bCs/>
          <w:sz w:val="32"/>
          <w:szCs w:val="32"/>
          <w:lang w:val="en-US" w:eastAsia="zh-CN"/>
        </w:rPr>
      </w:pPr>
      <w:r>
        <w:rPr>
          <w:rFonts w:hint="default" w:ascii="仿宋_GB2312" w:hAnsi="仿宋_GB2312" w:eastAsia="仿宋_GB2312" w:cs="仿宋_GB2312"/>
          <w:bCs/>
          <w:sz w:val="32"/>
          <w:szCs w:val="32"/>
          <w:lang w:val="en-US" w:eastAsia="zh-CN"/>
        </w:rPr>
        <w:t>根据《中华人民共和国环境保护法》，“县级以上地方人民政府环境保护主管部门会同有关部门，根据国家环境保护规划的要求，编制本行政区域的环境保护规划，报同级人民政府批准并公布实施。</w:t>
      </w:r>
      <w:r>
        <w:rPr>
          <w:rFonts w:hint="eastAsia" w:ascii="仿宋_GB2312" w:hAnsi="仿宋_GB2312" w:eastAsia="仿宋_GB2312" w:cs="仿宋_GB2312"/>
          <w:bCs/>
          <w:sz w:val="32"/>
          <w:szCs w:val="32"/>
          <w:lang w:val="en-US" w:eastAsia="zh-CN"/>
        </w:rPr>
        <w:t>”此外，</w:t>
      </w:r>
      <w:r>
        <w:rPr>
          <w:rFonts w:hint="default"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lang w:val="en-US" w:eastAsia="zh-CN"/>
        </w:rPr>
        <w:t>永嘉</w:t>
      </w:r>
      <w:r>
        <w:rPr>
          <w:rFonts w:hint="default" w:ascii="仿宋_GB2312" w:hAnsi="仿宋_GB2312" w:eastAsia="仿宋_GB2312" w:cs="仿宋_GB2312"/>
          <w:bCs/>
          <w:sz w:val="32"/>
          <w:szCs w:val="32"/>
          <w:lang w:val="en-US" w:eastAsia="zh-CN"/>
        </w:rPr>
        <w:t>县环境保护“十三五”规划》规划期限为2016-2020年，因此，需编制</w:t>
      </w:r>
      <w:r>
        <w:rPr>
          <w:rFonts w:hint="eastAsia" w:ascii="仿宋_GB2312" w:hAnsi="仿宋_GB2312" w:eastAsia="仿宋_GB2312" w:cs="仿宋_GB2312"/>
          <w:bCs/>
          <w:sz w:val="32"/>
          <w:szCs w:val="32"/>
          <w:lang w:val="en-US" w:eastAsia="zh-CN"/>
        </w:rPr>
        <w:t>永嘉</w:t>
      </w:r>
      <w:r>
        <w:rPr>
          <w:rFonts w:hint="default" w:ascii="仿宋_GB2312" w:hAnsi="仿宋_GB2312" w:eastAsia="仿宋_GB2312" w:cs="仿宋_GB2312"/>
          <w:bCs/>
          <w:sz w:val="32"/>
          <w:szCs w:val="32"/>
          <w:lang w:val="en-US" w:eastAsia="zh-CN"/>
        </w:rPr>
        <w:t>县生态环境保护“十四五”规划。为推进“十四五”时期（2021-2025年）</w:t>
      </w:r>
      <w:r>
        <w:rPr>
          <w:rFonts w:hint="eastAsia" w:ascii="仿宋_GB2312" w:hAnsi="仿宋_GB2312" w:eastAsia="仿宋_GB2312" w:cs="仿宋_GB2312"/>
          <w:bCs/>
          <w:sz w:val="32"/>
          <w:szCs w:val="32"/>
          <w:lang w:val="en-US" w:eastAsia="zh-CN"/>
        </w:rPr>
        <w:t>永嘉</w:t>
      </w:r>
      <w:r>
        <w:rPr>
          <w:rFonts w:hint="default" w:ascii="仿宋_GB2312" w:hAnsi="仿宋_GB2312" w:eastAsia="仿宋_GB2312" w:cs="仿宋_GB2312"/>
          <w:bCs/>
          <w:sz w:val="32"/>
          <w:szCs w:val="32"/>
          <w:lang w:val="en-US" w:eastAsia="zh-CN"/>
        </w:rPr>
        <w:t>县生态环境保护工作，根据《中华人民共和国环境保护法》《</w:t>
      </w:r>
      <w:r>
        <w:rPr>
          <w:rFonts w:hint="eastAsia" w:ascii="仿宋_GB2312" w:hAnsi="仿宋_GB2312" w:eastAsia="仿宋_GB2312" w:cs="仿宋_GB2312"/>
          <w:bCs/>
          <w:sz w:val="32"/>
          <w:szCs w:val="32"/>
          <w:lang w:val="en-US" w:eastAsia="zh-CN"/>
        </w:rPr>
        <w:t>温州市</w:t>
      </w:r>
      <w:r>
        <w:rPr>
          <w:rFonts w:hint="default" w:ascii="仿宋_GB2312" w:hAnsi="仿宋_GB2312" w:eastAsia="仿宋_GB2312" w:cs="仿宋_GB2312"/>
          <w:bCs/>
          <w:sz w:val="32"/>
          <w:szCs w:val="32"/>
          <w:lang w:val="en-US" w:eastAsia="zh-CN"/>
        </w:rPr>
        <w:t>生态环境保护“十四五”规划》《</w:t>
      </w:r>
      <w:r>
        <w:rPr>
          <w:rFonts w:hint="eastAsia" w:ascii="仿宋_GB2312" w:hAnsi="仿宋_GB2312" w:eastAsia="仿宋_GB2312" w:cs="仿宋_GB2312"/>
          <w:bCs/>
          <w:sz w:val="32"/>
          <w:szCs w:val="32"/>
          <w:lang w:val="en-US" w:eastAsia="zh-CN"/>
        </w:rPr>
        <w:t>永嘉</w:t>
      </w:r>
      <w:r>
        <w:rPr>
          <w:rFonts w:hint="default" w:ascii="仿宋_GB2312" w:hAnsi="仿宋_GB2312" w:eastAsia="仿宋_GB2312" w:cs="仿宋_GB2312"/>
          <w:bCs/>
          <w:sz w:val="32"/>
          <w:szCs w:val="32"/>
          <w:lang w:val="en-US" w:eastAsia="zh-CN"/>
        </w:rPr>
        <w:t>县国民经济和社会发展第十四个五年规划和二〇三五年远景目标纲要》等文件精神，制定本规划。</w:t>
      </w:r>
    </w:p>
    <w:p>
      <w:pPr>
        <w:spacing w:line="336" w:lineRule="auto"/>
        <w:ind w:firstLine="640" w:firstLineChars="200"/>
        <w:jc w:val="both"/>
        <w:rPr>
          <w:rFonts w:hint="default" w:ascii="仿宋_GB2312" w:hAnsi="仿宋_GB2312" w:eastAsia="仿宋_GB2312" w:cs="仿宋_GB2312"/>
          <w:bCs/>
          <w:sz w:val="32"/>
          <w:szCs w:val="32"/>
        </w:rPr>
      </w:pPr>
      <w:r>
        <w:rPr>
          <w:rFonts w:hint="default" w:ascii="仿宋_GB2312" w:hAnsi="仿宋_GB2312" w:eastAsia="仿宋_GB2312" w:cs="仿宋_GB2312"/>
          <w:bCs/>
          <w:sz w:val="32"/>
          <w:szCs w:val="32"/>
          <w:lang w:val="en-US" w:eastAsia="zh-CN"/>
        </w:rPr>
        <w:t>根据国家、省、市生态环境保护“十四五”规划相关文件精神，并结合</w:t>
      </w:r>
      <w:r>
        <w:rPr>
          <w:rFonts w:hint="eastAsia" w:ascii="仿宋_GB2312" w:hAnsi="仿宋_GB2312" w:eastAsia="仿宋_GB2312" w:cs="仿宋_GB2312"/>
          <w:bCs/>
          <w:sz w:val="32"/>
          <w:szCs w:val="32"/>
          <w:lang w:val="en-US" w:eastAsia="zh-CN"/>
        </w:rPr>
        <w:t>永嘉</w:t>
      </w:r>
      <w:r>
        <w:rPr>
          <w:rFonts w:hint="default" w:ascii="仿宋_GB2312" w:hAnsi="仿宋_GB2312" w:eastAsia="仿宋_GB2312" w:cs="仿宋_GB2312"/>
          <w:bCs/>
          <w:sz w:val="32"/>
          <w:szCs w:val="32"/>
          <w:lang w:val="en-US" w:eastAsia="zh-CN"/>
        </w:rPr>
        <w:t>县实际情况，特编制《</w:t>
      </w:r>
      <w:r>
        <w:rPr>
          <w:rFonts w:hint="eastAsia" w:ascii="仿宋_GB2312" w:hAnsi="仿宋_GB2312" w:eastAsia="仿宋_GB2312" w:cs="仿宋_GB2312"/>
          <w:bCs/>
          <w:sz w:val="32"/>
          <w:szCs w:val="32"/>
          <w:lang w:val="en-US" w:eastAsia="zh-CN"/>
        </w:rPr>
        <w:t>永嘉</w:t>
      </w:r>
      <w:r>
        <w:rPr>
          <w:rFonts w:hint="default" w:ascii="仿宋_GB2312" w:hAnsi="仿宋_GB2312" w:eastAsia="仿宋_GB2312" w:cs="仿宋_GB2312"/>
          <w:bCs/>
          <w:sz w:val="32"/>
          <w:szCs w:val="32"/>
          <w:lang w:val="en-US" w:eastAsia="zh-CN"/>
        </w:rPr>
        <w:t>县生态环境保护“十四五”规划》（以下简称“《规划》”）</w:t>
      </w:r>
      <w:r>
        <w:rPr>
          <w:rFonts w:hint="default"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spacing w:line="360" w:lineRule="auto"/>
        <w:ind w:firstLine="640" w:firstLineChars="200"/>
        <w:rPr>
          <w:rFonts w:hint="default" w:ascii="Times New Roman" w:hAnsi="Times New Roman" w:eastAsia="黑体" w:cs="Times New Roman"/>
          <w:sz w:val="32"/>
          <w:szCs w:val="22"/>
        </w:rPr>
      </w:pPr>
      <w:r>
        <w:rPr>
          <w:rFonts w:hint="default" w:ascii="Times New Roman" w:hAnsi="Times New Roman" w:eastAsia="黑体" w:cs="Times New Roman"/>
          <w:sz w:val="32"/>
          <w:szCs w:val="22"/>
        </w:rPr>
        <w:t>二、</w:t>
      </w:r>
      <w:r>
        <w:rPr>
          <w:rFonts w:hint="default" w:ascii="Times New Roman" w:hAnsi="Times New Roman" w:eastAsia="黑体" w:cs="Times New Roman"/>
          <w:sz w:val="32"/>
          <w:szCs w:val="22"/>
          <w:lang w:val="en-US" w:eastAsia="zh-CN"/>
        </w:rPr>
        <w:t>编制</w:t>
      </w:r>
      <w:r>
        <w:rPr>
          <w:rFonts w:hint="default" w:ascii="Times New Roman" w:hAnsi="Times New Roman" w:eastAsia="黑体" w:cs="Times New Roman"/>
          <w:sz w:val="32"/>
          <w:szCs w:val="22"/>
        </w:rPr>
        <w:t>过程</w:t>
      </w:r>
    </w:p>
    <w:p>
      <w:pPr>
        <w:spacing w:line="336" w:lineRule="auto"/>
        <w:ind w:firstLine="640" w:firstLineChars="200"/>
        <w:jc w:val="both"/>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文件要求，市生态环境局永嘉分局立即开展全县生态环境保护“十四五”规划编制工作，2020年9月基本形成编制成果初稿，2020年9月23日，我局在县党政机关办公系统上对初稿征求意见，期间收到县水利局、县住建局和县南岸水库工程建设中心书面反馈意见，针对建议和意见对《规划》进行了修改完善。2020年12月25日，我局组织召开了《规划》评审会议，《规划》思路清晰，措施可行，专家组一致通过评审，会后根据专家意见进行了修改和完善。2021年3月17日，我局组织召开《规划》社会风险评估论证会，论证结果认为在落实风险防范和化解措施后，《规划》整体社会风险等级为低风险。2021年6月</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规划</w:t>
      </w:r>
      <w:r>
        <w:rPr>
          <w:rFonts w:hint="eastAsia" w:ascii="仿宋_GB2312" w:hAnsi="仿宋_GB2312" w:eastAsia="仿宋_GB2312" w:cs="仿宋_GB2312"/>
          <w:bCs/>
          <w:sz w:val="32"/>
          <w:szCs w:val="32"/>
        </w:rPr>
        <w:t>》在永嘉县人民政府信息公开网站公开向社会公众征求意见，无意见反</w:t>
      </w:r>
      <w:r>
        <w:rPr>
          <w:rFonts w:hint="eastAsia" w:ascii="仿宋_GB2312" w:hAnsi="仿宋_GB2312" w:eastAsia="仿宋_GB2312" w:cs="仿宋_GB2312"/>
          <w:bCs/>
          <w:sz w:val="32"/>
          <w:szCs w:val="32"/>
          <w:lang w:val="en-US" w:eastAsia="zh-CN"/>
        </w:rPr>
        <w:t>馈。2021年8月，</w:t>
      </w:r>
      <w:r>
        <w:rPr>
          <w:rFonts w:hint="default" w:ascii="仿宋_GB2312" w:hAnsi="仿宋_GB2312" w:eastAsia="仿宋_GB2312" w:cs="仿宋_GB2312"/>
          <w:bCs/>
          <w:sz w:val="32"/>
          <w:szCs w:val="32"/>
          <w:lang w:val="en-US" w:eastAsia="zh-CN"/>
        </w:rPr>
        <w:t>形成《规划》</w:t>
      </w:r>
      <w:r>
        <w:rPr>
          <w:rFonts w:hint="eastAsia" w:ascii="仿宋_GB2312" w:hAnsi="仿宋_GB2312" w:eastAsia="仿宋_GB2312" w:cs="仿宋_GB2312"/>
          <w:bCs/>
          <w:sz w:val="32"/>
          <w:szCs w:val="32"/>
          <w:lang w:val="en-US" w:eastAsia="zh-CN"/>
        </w:rPr>
        <w:t>（报批稿）。</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三、主要内容</w:t>
      </w:r>
    </w:p>
    <w:p>
      <w:pPr>
        <w:pStyle w:val="5"/>
        <w:tabs>
          <w:tab w:val="right" w:leader="dot" w:pos="8504"/>
        </w:tabs>
        <w:spacing w:line="336" w:lineRule="auto"/>
        <w:ind w:left="0" w:leftChars="0" w:firstLine="640"/>
        <w:rPr>
          <w:rFonts w:hint="eastAsia"/>
        </w:rPr>
      </w:pPr>
      <w:r>
        <w:rPr>
          <w:rFonts w:hint="eastAsia"/>
        </w:rPr>
        <w:t>《规划》主要分为现实基础与面临形势、总体思路与目标、重点领域与主要任务、重点工程、保障措施等五部分。</w:t>
      </w:r>
    </w:p>
    <w:p>
      <w:pPr>
        <w:pStyle w:val="5"/>
        <w:tabs>
          <w:tab w:val="right" w:leader="dot" w:pos="8504"/>
        </w:tabs>
        <w:spacing w:line="336" w:lineRule="auto"/>
        <w:ind w:left="0" w:leftChars="0" w:firstLine="640"/>
        <w:rPr>
          <w:rFonts w:hint="eastAsia"/>
        </w:rPr>
      </w:pPr>
      <w:r>
        <w:rPr>
          <w:rFonts w:hint="eastAsia" w:ascii="楷体_GB2312" w:hAnsi="楷体_GB2312" w:eastAsia="楷体_GB2312" w:cs="楷体_GB2312"/>
          <w:b/>
          <w:bCs/>
          <w:kern w:val="2"/>
          <w:sz w:val="32"/>
          <w:szCs w:val="32"/>
          <w:lang w:val="en-US" w:eastAsia="zh-CN" w:bidi="ar-SA"/>
        </w:rPr>
        <w:t>一是“十三五”重点指标完成情况。</w:t>
      </w:r>
      <w:r>
        <w:rPr>
          <w:rFonts w:hint="eastAsia"/>
        </w:rPr>
        <w:t>截至2020年底，《规划》确定的25项指标，包括环境质量指标、污染减排指标、生态建设指标三方面执行情况总体良好。目前除耕地土壤环境质量达标率指标暂无数据，国家生态文明建设示范乡镇占比指标由于评估体系变更已取消，剩余23项指标均已达到规划目标值要求。</w:t>
      </w:r>
    </w:p>
    <w:p>
      <w:pPr>
        <w:pStyle w:val="5"/>
        <w:tabs>
          <w:tab w:val="right" w:leader="dot" w:pos="8504"/>
        </w:tabs>
        <w:spacing w:line="336" w:lineRule="auto"/>
        <w:ind w:left="0" w:leftChars="0" w:firstLine="640"/>
        <w:rPr>
          <w:rFonts w:hint="eastAsia"/>
        </w:rPr>
      </w:pPr>
      <w:r>
        <w:rPr>
          <w:rFonts w:hint="eastAsia" w:ascii="楷体_GB2312" w:hAnsi="楷体_GB2312" w:eastAsia="楷体_GB2312" w:cs="楷体_GB2312"/>
          <w:b/>
          <w:bCs/>
          <w:kern w:val="2"/>
          <w:sz w:val="32"/>
          <w:szCs w:val="32"/>
          <w:lang w:val="en-US" w:eastAsia="zh-CN" w:bidi="ar-SA"/>
        </w:rPr>
        <w:t>二是“十四五”主要任务。</w:t>
      </w:r>
      <w:r>
        <w:rPr>
          <w:rFonts w:hint="eastAsia"/>
        </w:rPr>
        <w:t>（一）、以水生态环境巩固修复、大气和土壤污染防治以及无废城市创建四个领域为重点，以强化保护、管控与节约资源，加强源头治理，优化调整能源结构，精细化管理，拓宽资源利用途径等方式为抓手，巩固治污成效，持续实施污染防治攻坚战；（二）、建设提升污水配套管网与处理设施，提高固废处置能力，补齐生态环保基础设施短板；（三）、以永嘉县楠溪江风景名胜区、四海山森林公园、龙湾潭国家森林公园、永嘉五星潭省级森林公园、楠溪江省级湿地公园等自然保护地为重点区块，构建自然保护地体系，保持自然生态系统的原真性和完整性，建设绿色生态屏障，突出“两山”转化，加快建设美丽永嘉；（四）、积极应对气候变化，完善气候变化适应性评估机制，推进气候变化适应性评估应用。推进造纸等重点用能行业碳减排，力争全县到2025年实现碳排放达峰。（五）多层次开展创建试点示范，积极争创“两山”实践创新基地，加快推进“美丽永嘉·绿色生活体验地”、“零污染村”、低碳试点等试点示范，打造温州生态品牌，发挥示范引领作用。</w:t>
      </w:r>
    </w:p>
    <w:p>
      <w:pPr>
        <w:pStyle w:val="5"/>
        <w:tabs>
          <w:tab w:val="right" w:leader="dot" w:pos="8504"/>
        </w:tabs>
        <w:spacing w:line="336" w:lineRule="auto"/>
        <w:ind w:left="0" w:leftChars="0" w:firstLine="640"/>
      </w:pPr>
      <w:r>
        <w:rPr>
          <w:rFonts w:hint="eastAsia" w:ascii="楷体_GB2312" w:hAnsi="楷体_GB2312" w:eastAsia="楷体_GB2312" w:cs="楷体_GB2312"/>
          <w:b/>
          <w:bCs/>
          <w:kern w:val="2"/>
          <w:sz w:val="32"/>
          <w:szCs w:val="32"/>
          <w:lang w:val="en-US" w:eastAsia="zh-CN" w:bidi="ar-SA"/>
        </w:rPr>
        <w:t>三是“十四五”重点工程。</w:t>
      </w:r>
      <w:r>
        <w:rPr>
          <w:rFonts w:hint="eastAsia"/>
        </w:rPr>
        <w:t>“十四五”生态环保重点工程包括生态保护和建设、治污水、固废治理、治理能力建设等4个领域，筛选出项目1</w:t>
      </w:r>
      <w:r>
        <w:rPr>
          <w:rFonts w:hint="eastAsia"/>
          <w:lang w:val="en-US" w:eastAsia="zh-CN"/>
        </w:rPr>
        <w:t>8</w:t>
      </w:r>
      <w:r>
        <w:rPr>
          <w:rFonts w:hint="eastAsia"/>
        </w:rPr>
        <w:t>个，总投资</w:t>
      </w:r>
      <w:r>
        <w:rPr>
          <w:rFonts w:hint="eastAsia"/>
          <w:lang w:val="en-US" w:eastAsia="zh-CN"/>
        </w:rPr>
        <w:t>39.71</w:t>
      </w:r>
      <w:r>
        <w:rPr>
          <w:rFonts w:hint="eastAsia"/>
        </w:rPr>
        <w:t>亿元，“十四五”期间投资</w:t>
      </w:r>
      <w:r>
        <w:rPr>
          <w:rFonts w:hint="eastAsia"/>
          <w:lang w:val="en-US" w:eastAsia="zh-CN"/>
        </w:rPr>
        <w:t>36.10</w:t>
      </w:r>
      <w:r>
        <w:rPr>
          <w:rFonts w:hint="eastAsia"/>
        </w:rPr>
        <w:t>亿元。其中生态保护和建设工程</w:t>
      </w:r>
      <w:r>
        <w:rPr>
          <w:rFonts w:hint="eastAsia"/>
          <w:lang w:val="en-US" w:eastAsia="zh-CN"/>
        </w:rPr>
        <w:t>6</w:t>
      </w:r>
      <w:r>
        <w:rPr>
          <w:rFonts w:hint="eastAsia"/>
        </w:rPr>
        <w:t>个，总投资</w:t>
      </w:r>
      <w:r>
        <w:rPr>
          <w:rFonts w:hint="eastAsia"/>
          <w:lang w:val="en-US" w:eastAsia="zh-CN"/>
        </w:rPr>
        <w:t>5.45</w:t>
      </w:r>
      <w:r>
        <w:rPr>
          <w:rFonts w:hint="eastAsia"/>
        </w:rPr>
        <w:t>亿元，“十四五”期间投资</w:t>
      </w:r>
      <w:r>
        <w:rPr>
          <w:rFonts w:hint="eastAsia"/>
          <w:lang w:val="en-US" w:eastAsia="zh-CN"/>
        </w:rPr>
        <w:t>3.28</w:t>
      </w:r>
      <w:r>
        <w:rPr>
          <w:rFonts w:hint="eastAsia"/>
        </w:rPr>
        <w:t>亿元；治水项目8个，总投资32.73亿元，“十四五”期间投资32.07亿元；固废治理工程1个，总投资1.38亿元，“十四五”期间投资0.6亿元；治理能力建设项目3个，总投资1500万元，“十四五”期间投资1500万元。</w:t>
      </w:r>
    </w:p>
    <w:p>
      <w:pPr>
        <w:spacing w:line="336" w:lineRule="auto"/>
        <w:ind w:firstLine="640" w:firstLineChars="200"/>
        <w:rPr>
          <w:rFonts w:ascii="黑体" w:hAnsi="黑体" w:eastAsia="黑体" w:cs="黑体"/>
          <w:sz w:val="32"/>
          <w:szCs w:val="32"/>
        </w:rPr>
      </w:pPr>
      <w:r>
        <w:rPr>
          <w:rFonts w:hint="eastAsia" w:ascii="黑体" w:hAnsi="黑体" w:eastAsia="黑体" w:cs="黑体"/>
          <w:sz w:val="32"/>
          <w:szCs w:val="32"/>
        </w:rPr>
        <w:t>四、需要说明的问题</w:t>
      </w:r>
    </w:p>
    <w:p>
      <w:pPr>
        <w:spacing w:line="336"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是关于规划衔接。</w:t>
      </w:r>
      <w:r>
        <w:rPr>
          <w:rFonts w:hint="eastAsia" w:ascii="仿宋_GB2312" w:hAnsi="仿宋_GB2312" w:eastAsia="仿宋_GB2312" w:cs="仿宋_GB2312"/>
          <w:bCs/>
          <w:sz w:val="32"/>
          <w:szCs w:val="32"/>
        </w:rPr>
        <w:t>《规划》</w:t>
      </w:r>
      <w:r>
        <w:rPr>
          <w:rFonts w:hint="eastAsia" w:ascii="仿宋_GB2312" w:hAnsi="仿宋_GB2312" w:eastAsia="仿宋_GB2312" w:cs="仿宋_GB2312"/>
          <w:bCs/>
          <w:sz w:val="32"/>
          <w:szCs w:val="32"/>
          <w:lang w:val="en-US" w:eastAsia="zh-CN"/>
        </w:rPr>
        <w:t>衔接了</w:t>
      </w:r>
      <w:r>
        <w:rPr>
          <w:rFonts w:hint="eastAsia" w:ascii="仿宋_GB2312" w:hAnsi="仿宋_GB2312" w:eastAsia="仿宋_GB2312" w:cs="仿宋_GB2312"/>
          <w:bCs/>
          <w:sz w:val="32"/>
          <w:szCs w:val="32"/>
        </w:rPr>
        <w:t>《浙江省生态环境保护“十四五”规划》</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温州市生态环境保护“十四五”规划</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审议稿</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永嘉县</w:t>
      </w:r>
      <w:r>
        <w:rPr>
          <w:rFonts w:hint="eastAsia" w:ascii="仿宋_GB2312" w:hAnsi="仿宋_GB2312" w:eastAsia="仿宋_GB2312" w:cs="仿宋_GB2312"/>
          <w:bCs/>
          <w:sz w:val="32"/>
          <w:szCs w:val="32"/>
        </w:rPr>
        <w:t>国民经济和社会发展第十四个五年规划和二〇三五年远景目标的建议》及相关专项规划，制定提出“十四五”时期生态环境保护目标指标、重点任务、实施载体和保障措施。</w:t>
      </w:r>
    </w:p>
    <w:p>
      <w:pPr>
        <w:spacing w:line="336" w:lineRule="auto"/>
        <w:ind w:firstLine="643" w:firstLineChars="200"/>
        <w:rPr>
          <w:rFonts w:ascii="仿宋_GB2312" w:hAnsi="仿宋_GB2312" w:eastAsia="仿宋_GB2312" w:cs="仿宋_GB2312"/>
          <w:bCs/>
          <w:sz w:val="32"/>
          <w:szCs w:val="32"/>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是关于</w:t>
      </w:r>
      <w:r>
        <w:rPr>
          <w:rFonts w:hint="eastAsia" w:ascii="楷体_GB2312" w:hAnsi="楷体_GB2312" w:eastAsia="楷体_GB2312" w:cs="楷体_GB2312"/>
          <w:b/>
          <w:bCs/>
          <w:sz w:val="32"/>
          <w:szCs w:val="32"/>
          <w:lang w:val="en-US" w:eastAsia="zh-CN"/>
        </w:rPr>
        <w:t>重点工程</w:t>
      </w:r>
      <w:r>
        <w:rPr>
          <w:rFonts w:hint="eastAsia" w:ascii="楷体_GB2312" w:hAnsi="楷体_GB2312" w:eastAsia="楷体_GB2312" w:cs="楷体_GB2312"/>
          <w:b/>
          <w:bCs/>
          <w:sz w:val="32"/>
          <w:szCs w:val="32"/>
        </w:rPr>
        <w:t>。</w:t>
      </w:r>
      <w:r>
        <w:rPr>
          <w:rFonts w:hint="eastAsia" w:ascii="仿宋_GB2312" w:hAnsi="仿宋_GB2312" w:eastAsia="仿宋_GB2312" w:cs="仿宋_GB2312"/>
          <w:bCs/>
          <w:sz w:val="32"/>
          <w:szCs w:val="32"/>
        </w:rPr>
        <w:t>《规划》参照《</w:t>
      </w:r>
      <w:r>
        <w:rPr>
          <w:rFonts w:hint="eastAsia" w:ascii="仿宋_GB2312" w:hAnsi="仿宋_GB2312" w:eastAsia="仿宋_GB2312" w:cs="仿宋_GB2312"/>
          <w:bCs/>
          <w:sz w:val="32"/>
          <w:szCs w:val="32"/>
          <w:lang w:val="en-US" w:eastAsia="zh-CN"/>
        </w:rPr>
        <w:t>永嘉县</w:t>
      </w:r>
      <w:r>
        <w:rPr>
          <w:rFonts w:hint="eastAsia" w:ascii="仿宋_GB2312" w:hAnsi="仿宋_GB2312" w:eastAsia="仿宋_GB2312" w:cs="仿宋_GB2312"/>
          <w:bCs/>
          <w:sz w:val="32"/>
          <w:szCs w:val="32"/>
        </w:rPr>
        <w:t>国民经济和社会发展第十四个五年规划和二〇三五年远景目标的建议》“六个重大”清单，结合生态环境保护工作自身特点，谋划了生态保护和建设、治污水、固废治理、治理能力建设等4个领域，1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个</w:t>
      </w:r>
      <w:r>
        <w:rPr>
          <w:rFonts w:hint="eastAsia" w:ascii="仿宋_GB2312" w:hAnsi="仿宋_GB2312" w:eastAsia="仿宋_GB2312" w:cs="仿宋_GB2312"/>
          <w:bCs/>
          <w:sz w:val="32"/>
          <w:szCs w:val="32"/>
          <w:lang w:val="en-US" w:eastAsia="zh-CN"/>
        </w:rPr>
        <w:t>工程</w:t>
      </w:r>
      <w:r>
        <w:rPr>
          <w:rFonts w:hint="eastAsia" w:ascii="仿宋_GB2312" w:hAnsi="仿宋_GB2312" w:eastAsia="仿宋_GB2312" w:cs="仿宋_GB2312"/>
          <w:bCs/>
          <w:sz w:val="32"/>
          <w:szCs w:val="32"/>
        </w:rPr>
        <w:t>项目，总投资39.71亿元，“十四五”期间投资36.10亿元。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文星简小标宋">
    <w:altName w:val="宋体"/>
    <w:panose1 w:val="02010609000101010101"/>
    <w:charset w:val="86"/>
    <w:family w:val="auto"/>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41F8A"/>
    <w:rsid w:val="114A6261"/>
    <w:rsid w:val="1290243D"/>
    <w:rsid w:val="13CF7DAF"/>
    <w:rsid w:val="16464B88"/>
    <w:rsid w:val="37D659C2"/>
    <w:rsid w:val="470E4A0C"/>
    <w:rsid w:val="531C105D"/>
    <w:rsid w:val="6218423D"/>
    <w:rsid w:val="695F56A0"/>
    <w:rsid w:val="73E96084"/>
    <w:rsid w:val="7E613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spacing w:line="500" w:lineRule="exact"/>
      <w:ind w:firstLine="420"/>
    </w:pPr>
    <w:rPr>
      <w:rFonts w:eastAsia="宋体"/>
      <w:sz w:val="28"/>
    </w:rPr>
  </w:style>
  <w:style w:type="paragraph" w:styleId="3">
    <w:name w:val="Body Text"/>
    <w:basedOn w:val="1"/>
    <w:next w:val="2"/>
    <w:qFormat/>
    <w:uiPriority w:val="99"/>
    <w:pPr>
      <w:jc w:val="center"/>
    </w:pPr>
    <w:rPr>
      <w:rFonts w:eastAsia="文星简小标宋"/>
      <w:sz w:val="44"/>
      <w:szCs w:val="20"/>
    </w:rPr>
  </w:style>
  <w:style w:type="paragraph" w:styleId="4">
    <w:name w:val="Block Text"/>
    <w:unhideWhenUsed/>
    <w:qFormat/>
    <w:uiPriority w:val="99"/>
    <w:pPr>
      <w:widowControl w:val="0"/>
      <w:spacing w:after="120"/>
      <w:ind w:left="1440" w:leftChars="700" w:right="1440" w:rightChars="700"/>
      <w:jc w:val="both"/>
    </w:pPr>
    <w:rPr>
      <w:rFonts w:ascii="Times New Roman" w:hAnsi="Times New Roman" w:eastAsia="仿宋_GB2312" w:cs="Times New Roman"/>
      <w:kern w:val="2"/>
      <w:sz w:val="32"/>
      <w:szCs w:val="24"/>
      <w:lang w:val="en-US" w:eastAsia="zh-CN" w:bidi="ar-SA"/>
    </w:rPr>
  </w:style>
  <w:style w:type="paragraph" w:styleId="5">
    <w:name w:val="toc 2"/>
    <w:basedOn w:val="1"/>
    <w:next w:val="1"/>
    <w:qFormat/>
    <w:uiPriority w:val="39"/>
    <w:pPr>
      <w:ind w:left="420" w:leftChars="200" w:firstLine="420" w:firstLineChars="200"/>
    </w:pPr>
    <w:rPr>
      <w:rFonts w:ascii="Times New Roman" w:hAnsi="Times New Roman" w:eastAsia="仿宋_GB2312" w:cs="Times New Roman"/>
      <w:sz w:val="32"/>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9">
    <w:name w:val="List Paragraph"/>
    <w:basedOn w:val="1"/>
    <w:qFormat/>
    <w:uiPriority w:val="99"/>
    <w:pPr>
      <w:ind w:firstLine="420" w:firstLineChars="200"/>
    </w:pPr>
    <w:rPr>
      <w:rFonts w:ascii="Calibri" w:hAnsi="Calibri" w:eastAsia="宋体" w:cs="Times New Roman"/>
    </w:rPr>
  </w:style>
  <w:style w:type="paragraph" w:customStyle="1" w:styleId="10">
    <w:name w:val="表格文字"/>
    <w:basedOn w:val="1"/>
    <w:next w:val="3"/>
    <w:qFormat/>
    <w:uiPriority w:val="0"/>
    <w:pPr>
      <w:adjustRightInd w:val="0"/>
      <w:spacing w:line="420" w:lineRule="atLeast"/>
      <w:textAlignment w:val="baseline"/>
    </w:pPr>
    <w:rPr>
      <w:rFonts w:ascii="Times New Roman" w:hAnsi="Times New Roman" w:eastAsia="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9EB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2021-08-26T01:38:00Z</dcterms:created>
  <dc:creator>XF</dc:creator>
  <cp:lastModifiedBy>RONG.茸</cp:lastModifiedBy>
  <dcterms:modified xsi:type="dcterms:W3CDTF">2021-08-26T07:41:34Z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CDB9FD6B7DED4D648862792279E3654B</vt:lpwstr>
  </property>
</Properties>
</file>