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sz w:val="44"/>
          <w:szCs w:val="44"/>
        </w:rPr>
      </w:pPr>
    </w:p>
    <w:p>
      <w:pPr>
        <w:spacing w:line="360" w:lineRule="auto"/>
        <w:jc w:val="center"/>
        <w:rPr>
          <w:rFonts w:ascii="宋体" w:hAnsi="宋体" w:eastAsia="宋体"/>
          <w:sz w:val="44"/>
          <w:szCs w:val="44"/>
        </w:rPr>
      </w:pPr>
    </w:p>
    <w:p>
      <w:pPr>
        <w:spacing w:after="156" w:afterLines="50" w:line="360" w:lineRule="auto"/>
        <w:jc w:val="center"/>
        <w:rPr>
          <w:rFonts w:ascii="宋体" w:hAnsi="宋体" w:eastAsia="宋体"/>
          <w:b/>
          <w:sz w:val="44"/>
          <w:szCs w:val="44"/>
        </w:rPr>
      </w:pPr>
      <w:r>
        <w:rPr>
          <w:rFonts w:hint="eastAsia" w:ascii="宋体" w:hAnsi="宋体" w:eastAsia="宋体"/>
          <w:b/>
          <w:sz w:val="44"/>
          <w:szCs w:val="44"/>
        </w:rPr>
        <w:t>永嘉县综合交通运输发展“十四五”规划</w:t>
      </w:r>
    </w:p>
    <w:p>
      <w:pPr>
        <w:spacing w:after="156" w:afterLines="50" w:line="360" w:lineRule="auto"/>
        <w:jc w:val="center"/>
        <w:rPr>
          <w:rFonts w:ascii="宋体" w:hAnsi="宋体" w:eastAsia="宋体"/>
          <w:b/>
          <w:sz w:val="44"/>
          <w:szCs w:val="44"/>
        </w:rPr>
      </w:pPr>
      <w:r>
        <w:rPr>
          <w:rFonts w:hint="eastAsia" w:ascii="宋体" w:hAnsi="宋体" w:eastAsia="宋体"/>
          <w:b/>
          <w:sz w:val="44"/>
          <w:szCs w:val="44"/>
        </w:rPr>
        <w:t>(纲 要)</w:t>
      </w: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spacing w:after="156" w:afterLines="50"/>
        <w:jc w:val="center"/>
        <w:rPr>
          <w:sz w:val="36"/>
          <w:szCs w:val="28"/>
        </w:rPr>
      </w:pPr>
    </w:p>
    <w:p>
      <w:pPr>
        <w:jc w:val="center"/>
        <w:rPr>
          <w:b/>
          <w:sz w:val="32"/>
          <w:szCs w:val="30"/>
        </w:rPr>
      </w:pPr>
      <w:r>
        <w:rPr>
          <w:rFonts w:hint="eastAsia"/>
          <w:b/>
          <w:sz w:val="32"/>
          <w:szCs w:val="30"/>
        </w:rPr>
        <w:t>永嘉县交通运输局</w:t>
      </w:r>
    </w:p>
    <w:p>
      <w:pPr>
        <w:jc w:val="center"/>
        <w:rPr>
          <w:b/>
          <w:sz w:val="32"/>
          <w:szCs w:val="30"/>
        </w:rPr>
      </w:pPr>
      <w:r>
        <w:rPr>
          <w:rFonts w:hint="eastAsia"/>
          <w:b/>
          <w:sz w:val="32"/>
          <w:szCs w:val="30"/>
        </w:rPr>
        <w:t>二〇二一年</w:t>
      </w:r>
      <w:r>
        <w:rPr>
          <w:rFonts w:hint="eastAsia"/>
          <w:b/>
          <w:sz w:val="32"/>
          <w:szCs w:val="30"/>
          <w:lang w:eastAsia="zh-CN"/>
        </w:rPr>
        <w:t>六</w:t>
      </w:r>
      <w:r>
        <w:rPr>
          <w:rFonts w:hint="eastAsia"/>
          <w:b/>
          <w:sz w:val="32"/>
          <w:szCs w:val="30"/>
        </w:rPr>
        <w:t>月</w:t>
      </w:r>
    </w:p>
    <w:p>
      <w:pPr>
        <w:jc w:val="center"/>
        <w:rPr>
          <w:b/>
          <w:sz w:val="32"/>
          <w:szCs w:val="30"/>
        </w:rPr>
        <w:sectPr>
          <w:footerReference r:id="rId3" w:type="default"/>
          <w:pgSz w:w="11906" w:h="16838"/>
          <w:pgMar w:top="1440" w:right="1800" w:bottom="1440" w:left="1800" w:header="851" w:footer="992" w:gutter="0"/>
          <w:cols w:space="425" w:num="1"/>
          <w:docGrid w:type="lines" w:linePitch="312" w:charSpace="0"/>
        </w:sectPr>
      </w:pPr>
    </w:p>
    <w:p>
      <w:pPr>
        <w:jc w:val="center"/>
        <w:rPr>
          <w:b/>
          <w:sz w:val="32"/>
          <w:szCs w:val="30"/>
        </w:rPr>
      </w:pPr>
      <w:r>
        <w:rPr>
          <w:rFonts w:hint="eastAsia"/>
          <w:b/>
          <w:sz w:val="32"/>
          <w:szCs w:val="30"/>
        </w:rPr>
        <w:t>目 录</w:t>
      </w:r>
    </w:p>
    <w:p>
      <w:pPr>
        <w:pStyle w:val="6"/>
        <w:tabs>
          <w:tab w:val="right" w:leader="dot" w:pos="8296"/>
        </w:tabs>
        <w:rPr>
          <w:sz w:val="28"/>
          <w:szCs w:val="28"/>
        </w:rPr>
      </w:pPr>
      <w:r>
        <w:rPr>
          <w:sz w:val="28"/>
          <w:szCs w:val="28"/>
        </w:rPr>
        <w:fldChar w:fldCharType="begin"/>
      </w:r>
      <w:r>
        <w:rPr>
          <w:sz w:val="28"/>
          <w:szCs w:val="28"/>
        </w:rPr>
        <w:instrText xml:space="preserve"> TOC \o "1-2" \h \z \u </w:instrText>
      </w:r>
      <w:r>
        <w:rPr>
          <w:sz w:val="28"/>
          <w:szCs w:val="28"/>
        </w:rPr>
        <w:fldChar w:fldCharType="separate"/>
      </w:r>
      <w:r>
        <w:fldChar w:fldCharType="begin"/>
      </w:r>
      <w:r>
        <w:instrText xml:space="preserve"> HYPERLINK \l "_Toc75517391" </w:instrText>
      </w:r>
      <w:r>
        <w:fldChar w:fldCharType="separate"/>
      </w:r>
      <w:r>
        <w:rPr>
          <w:rStyle w:val="11"/>
          <w:rFonts w:hint="eastAsia"/>
          <w:b/>
          <w:sz w:val="28"/>
          <w:szCs w:val="28"/>
        </w:rPr>
        <w:t>一、现状基础</w:t>
      </w:r>
      <w:r>
        <w:rPr>
          <w:sz w:val="28"/>
          <w:szCs w:val="28"/>
        </w:rPr>
        <w:tab/>
      </w:r>
      <w:r>
        <w:rPr>
          <w:sz w:val="28"/>
          <w:szCs w:val="28"/>
        </w:rPr>
        <w:fldChar w:fldCharType="begin"/>
      </w:r>
      <w:r>
        <w:rPr>
          <w:sz w:val="28"/>
          <w:szCs w:val="28"/>
        </w:rPr>
        <w:instrText xml:space="preserve"> PAGEREF _Toc75517391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7"/>
        <w:tabs>
          <w:tab w:val="right" w:leader="dot" w:pos="8296"/>
        </w:tabs>
        <w:rPr>
          <w:sz w:val="28"/>
          <w:szCs w:val="28"/>
        </w:rPr>
      </w:pPr>
      <w:r>
        <w:fldChar w:fldCharType="begin"/>
      </w:r>
      <w:r>
        <w:instrText xml:space="preserve"> HYPERLINK \l "_Toc75517392" </w:instrText>
      </w:r>
      <w:r>
        <w:fldChar w:fldCharType="separate"/>
      </w:r>
      <w:r>
        <w:rPr>
          <w:rStyle w:val="11"/>
          <w:rFonts w:hint="eastAsia"/>
          <w:b/>
          <w:sz w:val="28"/>
          <w:szCs w:val="28"/>
        </w:rPr>
        <w:t>（一）发展成就</w:t>
      </w:r>
      <w:r>
        <w:rPr>
          <w:sz w:val="28"/>
          <w:szCs w:val="28"/>
        </w:rPr>
        <w:tab/>
      </w:r>
      <w:r>
        <w:rPr>
          <w:sz w:val="28"/>
          <w:szCs w:val="28"/>
        </w:rPr>
        <w:fldChar w:fldCharType="begin"/>
      </w:r>
      <w:r>
        <w:rPr>
          <w:sz w:val="28"/>
          <w:szCs w:val="28"/>
        </w:rPr>
        <w:instrText xml:space="preserve"> PAGEREF _Toc75517392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7"/>
        <w:tabs>
          <w:tab w:val="right" w:leader="dot" w:pos="8296"/>
        </w:tabs>
        <w:rPr>
          <w:sz w:val="28"/>
          <w:szCs w:val="28"/>
        </w:rPr>
      </w:pPr>
      <w:r>
        <w:fldChar w:fldCharType="begin"/>
      </w:r>
      <w:r>
        <w:instrText xml:space="preserve"> HYPERLINK \l "_Toc75517393" </w:instrText>
      </w:r>
      <w:r>
        <w:fldChar w:fldCharType="separate"/>
      </w:r>
      <w:r>
        <w:rPr>
          <w:rStyle w:val="11"/>
          <w:rFonts w:hint="eastAsia"/>
          <w:b/>
          <w:sz w:val="28"/>
          <w:szCs w:val="28"/>
        </w:rPr>
        <w:t>（二）存在问题</w:t>
      </w:r>
      <w:r>
        <w:rPr>
          <w:sz w:val="28"/>
          <w:szCs w:val="28"/>
        </w:rPr>
        <w:tab/>
      </w:r>
      <w:r>
        <w:rPr>
          <w:sz w:val="28"/>
          <w:szCs w:val="28"/>
        </w:rPr>
        <w:fldChar w:fldCharType="begin"/>
      </w:r>
      <w:r>
        <w:rPr>
          <w:sz w:val="28"/>
          <w:szCs w:val="28"/>
        </w:rPr>
        <w:instrText xml:space="preserve"> PAGEREF _Toc75517393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6"/>
        <w:tabs>
          <w:tab w:val="right" w:leader="dot" w:pos="8296"/>
        </w:tabs>
        <w:rPr>
          <w:sz w:val="28"/>
          <w:szCs w:val="28"/>
        </w:rPr>
      </w:pPr>
      <w:r>
        <w:fldChar w:fldCharType="begin"/>
      </w:r>
      <w:r>
        <w:instrText xml:space="preserve"> HYPERLINK \l "_Toc75517394" </w:instrText>
      </w:r>
      <w:r>
        <w:fldChar w:fldCharType="separate"/>
      </w:r>
      <w:r>
        <w:rPr>
          <w:rStyle w:val="11"/>
          <w:rFonts w:hint="eastAsia"/>
          <w:b/>
          <w:sz w:val="28"/>
          <w:szCs w:val="28"/>
        </w:rPr>
        <w:t>二、发展要求</w:t>
      </w:r>
      <w:r>
        <w:rPr>
          <w:sz w:val="28"/>
          <w:szCs w:val="28"/>
        </w:rPr>
        <w:tab/>
      </w:r>
      <w:r>
        <w:rPr>
          <w:sz w:val="28"/>
          <w:szCs w:val="28"/>
        </w:rPr>
        <w:fldChar w:fldCharType="begin"/>
      </w:r>
      <w:r>
        <w:rPr>
          <w:sz w:val="28"/>
          <w:szCs w:val="28"/>
        </w:rPr>
        <w:instrText xml:space="preserve"> PAGEREF _Toc75517394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7"/>
        <w:tabs>
          <w:tab w:val="right" w:leader="dot" w:pos="8296"/>
        </w:tabs>
        <w:rPr>
          <w:sz w:val="28"/>
          <w:szCs w:val="28"/>
        </w:rPr>
      </w:pPr>
      <w:r>
        <w:fldChar w:fldCharType="begin"/>
      </w:r>
      <w:r>
        <w:instrText xml:space="preserve"> HYPERLINK \l "_Toc75517395" </w:instrText>
      </w:r>
      <w:r>
        <w:fldChar w:fldCharType="separate"/>
      </w:r>
      <w:r>
        <w:rPr>
          <w:rStyle w:val="11"/>
          <w:rFonts w:hint="eastAsia"/>
          <w:b/>
          <w:sz w:val="28"/>
          <w:szCs w:val="28"/>
        </w:rPr>
        <w:t>（一）形势要求</w:t>
      </w:r>
      <w:r>
        <w:rPr>
          <w:sz w:val="28"/>
          <w:szCs w:val="28"/>
        </w:rPr>
        <w:tab/>
      </w:r>
      <w:r>
        <w:rPr>
          <w:sz w:val="28"/>
          <w:szCs w:val="28"/>
        </w:rPr>
        <w:fldChar w:fldCharType="begin"/>
      </w:r>
      <w:r>
        <w:rPr>
          <w:sz w:val="28"/>
          <w:szCs w:val="28"/>
        </w:rPr>
        <w:instrText xml:space="preserve"> PAGEREF _Toc75517395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7"/>
        <w:tabs>
          <w:tab w:val="right" w:leader="dot" w:pos="8296"/>
        </w:tabs>
        <w:rPr>
          <w:sz w:val="28"/>
          <w:szCs w:val="28"/>
        </w:rPr>
      </w:pPr>
      <w:r>
        <w:fldChar w:fldCharType="begin"/>
      </w:r>
      <w:r>
        <w:instrText xml:space="preserve"> HYPERLINK \l "_Toc75517396" </w:instrText>
      </w:r>
      <w:r>
        <w:fldChar w:fldCharType="separate"/>
      </w:r>
      <w:r>
        <w:rPr>
          <w:rStyle w:val="11"/>
          <w:rFonts w:hint="eastAsia"/>
          <w:b/>
          <w:sz w:val="28"/>
          <w:szCs w:val="28"/>
        </w:rPr>
        <w:t>（二）运输需求</w:t>
      </w:r>
      <w:r>
        <w:rPr>
          <w:sz w:val="28"/>
          <w:szCs w:val="28"/>
        </w:rPr>
        <w:tab/>
      </w:r>
      <w:r>
        <w:rPr>
          <w:sz w:val="28"/>
          <w:szCs w:val="28"/>
        </w:rPr>
        <w:fldChar w:fldCharType="begin"/>
      </w:r>
      <w:r>
        <w:rPr>
          <w:sz w:val="28"/>
          <w:szCs w:val="28"/>
        </w:rPr>
        <w:instrText xml:space="preserve"> PAGEREF _Toc75517396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6"/>
        <w:tabs>
          <w:tab w:val="right" w:leader="dot" w:pos="8296"/>
        </w:tabs>
        <w:rPr>
          <w:sz w:val="28"/>
          <w:szCs w:val="28"/>
        </w:rPr>
      </w:pPr>
      <w:r>
        <w:fldChar w:fldCharType="begin"/>
      </w:r>
      <w:r>
        <w:instrText xml:space="preserve"> HYPERLINK \l "_Toc75517397" </w:instrText>
      </w:r>
      <w:r>
        <w:fldChar w:fldCharType="separate"/>
      </w:r>
      <w:r>
        <w:rPr>
          <w:rStyle w:val="11"/>
          <w:rFonts w:hint="eastAsia"/>
          <w:b/>
          <w:sz w:val="28"/>
          <w:szCs w:val="28"/>
        </w:rPr>
        <w:t>三、发展目标</w:t>
      </w:r>
      <w:r>
        <w:rPr>
          <w:sz w:val="28"/>
          <w:szCs w:val="28"/>
        </w:rPr>
        <w:tab/>
      </w:r>
      <w:r>
        <w:rPr>
          <w:sz w:val="28"/>
          <w:szCs w:val="28"/>
        </w:rPr>
        <w:fldChar w:fldCharType="begin"/>
      </w:r>
      <w:r>
        <w:rPr>
          <w:sz w:val="28"/>
          <w:szCs w:val="28"/>
        </w:rPr>
        <w:instrText xml:space="preserve"> PAGEREF _Toc75517397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7"/>
        <w:tabs>
          <w:tab w:val="right" w:leader="dot" w:pos="8296"/>
        </w:tabs>
        <w:rPr>
          <w:sz w:val="28"/>
          <w:szCs w:val="28"/>
        </w:rPr>
      </w:pPr>
      <w:r>
        <w:fldChar w:fldCharType="begin"/>
      </w:r>
      <w:r>
        <w:instrText xml:space="preserve"> HYPERLINK \l "_Toc75517398" </w:instrText>
      </w:r>
      <w:r>
        <w:fldChar w:fldCharType="separate"/>
      </w:r>
      <w:r>
        <w:rPr>
          <w:rStyle w:val="11"/>
          <w:rFonts w:hint="eastAsia"/>
          <w:b/>
          <w:sz w:val="28"/>
          <w:szCs w:val="28"/>
        </w:rPr>
        <w:t>（一）指导思想</w:t>
      </w:r>
      <w:r>
        <w:rPr>
          <w:sz w:val="28"/>
          <w:szCs w:val="28"/>
        </w:rPr>
        <w:tab/>
      </w:r>
      <w:r>
        <w:rPr>
          <w:sz w:val="28"/>
          <w:szCs w:val="28"/>
        </w:rPr>
        <w:fldChar w:fldCharType="begin"/>
      </w:r>
      <w:r>
        <w:rPr>
          <w:sz w:val="28"/>
          <w:szCs w:val="28"/>
        </w:rPr>
        <w:instrText xml:space="preserve"> PAGEREF _Toc75517398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7"/>
        <w:tabs>
          <w:tab w:val="right" w:leader="dot" w:pos="8296"/>
        </w:tabs>
        <w:rPr>
          <w:sz w:val="28"/>
          <w:szCs w:val="28"/>
        </w:rPr>
      </w:pPr>
      <w:r>
        <w:fldChar w:fldCharType="begin"/>
      </w:r>
      <w:r>
        <w:instrText xml:space="preserve"> HYPERLINK \l "_Toc75517399" </w:instrText>
      </w:r>
      <w:r>
        <w:fldChar w:fldCharType="separate"/>
      </w:r>
      <w:r>
        <w:rPr>
          <w:rStyle w:val="11"/>
          <w:rFonts w:hint="eastAsia"/>
          <w:b/>
          <w:sz w:val="28"/>
          <w:szCs w:val="28"/>
        </w:rPr>
        <w:t>（二）基本原则</w:t>
      </w:r>
      <w:r>
        <w:rPr>
          <w:sz w:val="28"/>
          <w:szCs w:val="28"/>
        </w:rPr>
        <w:tab/>
      </w:r>
      <w:r>
        <w:rPr>
          <w:sz w:val="28"/>
          <w:szCs w:val="28"/>
        </w:rPr>
        <w:fldChar w:fldCharType="begin"/>
      </w:r>
      <w:r>
        <w:rPr>
          <w:sz w:val="28"/>
          <w:szCs w:val="28"/>
        </w:rPr>
        <w:instrText xml:space="preserve"> PAGEREF _Toc75517399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7"/>
        <w:tabs>
          <w:tab w:val="right" w:leader="dot" w:pos="8296"/>
        </w:tabs>
        <w:rPr>
          <w:sz w:val="28"/>
          <w:szCs w:val="28"/>
        </w:rPr>
      </w:pPr>
      <w:r>
        <w:fldChar w:fldCharType="begin"/>
      </w:r>
      <w:r>
        <w:instrText xml:space="preserve"> HYPERLINK \l "_Toc75517400" </w:instrText>
      </w:r>
      <w:r>
        <w:fldChar w:fldCharType="separate"/>
      </w:r>
      <w:r>
        <w:rPr>
          <w:rStyle w:val="11"/>
          <w:rFonts w:hint="eastAsia"/>
          <w:b/>
          <w:sz w:val="28"/>
          <w:szCs w:val="28"/>
        </w:rPr>
        <w:t>（三）发展定位</w:t>
      </w:r>
      <w:r>
        <w:rPr>
          <w:sz w:val="28"/>
          <w:szCs w:val="28"/>
        </w:rPr>
        <w:tab/>
      </w:r>
      <w:r>
        <w:rPr>
          <w:sz w:val="28"/>
          <w:szCs w:val="28"/>
        </w:rPr>
        <w:fldChar w:fldCharType="begin"/>
      </w:r>
      <w:r>
        <w:rPr>
          <w:sz w:val="28"/>
          <w:szCs w:val="28"/>
        </w:rPr>
        <w:instrText xml:space="preserve"> PAGEREF _Toc75517400 \h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7"/>
        <w:tabs>
          <w:tab w:val="right" w:leader="dot" w:pos="8296"/>
        </w:tabs>
        <w:rPr>
          <w:sz w:val="28"/>
          <w:szCs w:val="28"/>
        </w:rPr>
      </w:pPr>
      <w:r>
        <w:fldChar w:fldCharType="begin"/>
      </w:r>
      <w:r>
        <w:instrText xml:space="preserve"> HYPERLINK \l "_Toc75517401" </w:instrText>
      </w:r>
      <w:r>
        <w:fldChar w:fldCharType="separate"/>
      </w:r>
      <w:r>
        <w:rPr>
          <w:rStyle w:val="11"/>
          <w:rFonts w:hint="eastAsia"/>
          <w:b/>
          <w:sz w:val="28"/>
          <w:szCs w:val="28"/>
        </w:rPr>
        <w:t>（四）发展目标</w:t>
      </w:r>
      <w:r>
        <w:rPr>
          <w:sz w:val="28"/>
          <w:szCs w:val="28"/>
        </w:rPr>
        <w:tab/>
      </w:r>
      <w:r>
        <w:rPr>
          <w:sz w:val="28"/>
          <w:szCs w:val="28"/>
        </w:rPr>
        <w:fldChar w:fldCharType="begin"/>
      </w:r>
      <w:r>
        <w:rPr>
          <w:sz w:val="28"/>
          <w:szCs w:val="28"/>
        </w:rPr>
        <w:instrText xml:space="preserve"> PAGEREF _Toc75517401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6"/>
        <w:tabs>
          <w:tab w:val="right" w:leader="dot" w:pos="8296"/>
        </w:tabs>
        <w:rPr>
          <w:sz w:val="28"/>
          <w:szCs w:val="28"/>
        </w:rPr>
      </w:pPr>
      <w:r>
        <w:fldChar w:fldCharType="begin"/>
      </w:r>
      <w:r>
        <w:instrText xml:space="preserve"> HYPERLINK \l "_Toc75517402" </w:instrText>
      </w:r>
      <w:r>
        <w:fldChar w:fldCharType="separate"/>
      </w:r>
      <w:r>
        <w:rPr>
          <w:rStyle w:val="11"/>
          <w:rFonts w:hint="eastAsia"/>
          <w:b/>
          <w:sz w:val="28"/>
          <w:szCs w:val="28"/>
        </w:rPr>
        <w:t>四、发展重点</w:t>
      </w:r>
      <w:r>
        <w:rPr>
          <w:sz w:val="28"/>
          <w:szCs w:val="28"/>
        </w:rPr>
        <w:tab/>
      </w:r>
      <w:r>
        <w:rPr>
          <w:sz w:val="28"/>
          <w:szCs w:val="28"/>
        </w:rPr>
        <w:fldChar w:fldCharType="begin"/>
      </w:r>
      <w:r>
        <w:rPr>
          <w:sz w:val="28"/>
          <w:szCs w:val="28"/>
        </w:rPr>
        <w:instrText xml:space="preserve"> PAGEREF _Toc75517402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7"/>
        <w:tabs>
          <w:tab w:val="right" w:leader="dot" w:pos="8296"/>
        </w:tabs>
        <w:rPr>
          <w:sz w:val="28"/>
          <w:szCs w:val="28"/>
        </w:rPr>
      </w:pPr>
      <w:r>
        <w:fldChar w:fldCharType="begin"/>
      </w:r>
      <w:r>
        <w:instrText xml:space="preserve"> HYPERLINK \l "_Toc75517403" </w:instrText>
      </w:r>
      <w:r>
        <w:fldChar w:fldCharType="separate"/>
      </w:r>
      <w:r>
        <w:rPr>
          <w:rStyle w:val="11"/>
          <w:rFonts w:hint="eastAsia"/>
          <w:b/>
          <w:sz w:val="28"/>
          <w:szCs w:val="28"/>
        </w:rPr>
        <w:t>（一）强化对外快速通道建设</w:t>
      </w:r>
      <w:r>
        <w:rPr>
          <w:sz w:val="28"/>
          <w:szCs w:val="28"/>
        </w:rPr>
        <w:tab/>
      </w:r>
      <w:r>
        <w:rPr>
          <w:sz w:val="28"/>
          <w:szCs w:val="28"/>
        </w:rPr>
        <w:fldChar w:fldCharType="begin"/>
      </w:r>
      <w:r>
        <w:rPr>
          <w:sz w:val="28"/>
          <w:szCs w:val="28"/>
        </w:rPr>
        <w:instrText xml:space="preserve"> PAGEREF _Toc75517403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7"/>
        <w:tabs>
          <w:tab w:val="right" w:leader="dot" w:pos="8296"/>
        </w:tabs>
        <w:rPr>
          <w:sz w:val="28"/>
          <w:szCs w:val="28"/>
        </w:rPr>
      </w:pPr>
      <w:r>
        <w:fldChar w:fldCharType="begin"/>
      </w:r>
      <w:r>
        <w:instrText xml:space="preserve"> HYPERLINK \l "_Toc75517404" </w:instrText>
      </w:r>
      <w:r>
        <w:fldChar w:fldCharType="separate"/>
      </w:r>
      <w:r>
        <w:rPr>
          <w:rStyle w:val="11"/>
          <w:rFonts w:hint="eastAsia"/>
          <w:b/>
          <w:sz w:val="28"/>
          <w:szCs w:val="28"/>
        </w:rPr>
        <w:t>（二）强化区域交通高效联通</w:t>
      </w:r>
      <w:r>
        <w:rPr>
          <w:sz w:val="28"/>
          <w:szCs w:val="28"/>
        </w:rPr>
        <w:tab/>
      </w:r>
      <w:r>
        <w:rPr>
          <w:sz w:val="28"/>
          <w:szCs w:val="28"/>
        </w:rPr>
        <w:fldChar w:fldCharType="begin"/>
      </w:r>
      <w:r>
        <w:rPr>
          <w:sz w:val="28"/>
          <w:szCs w:val="28"/>
        </w:rPr>
        <w:instrText xml:space="preserve"> PAGEREF _Toc75517404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7"/>
        <w:tabs>
          <w:tab w:val="right" w:leader="dot" w:pos="8296"/>
        </w:tabs>
        <w:rPr>
          <w:sz w:val="28"/>
          <w:szCs w:val="28"/>
        </w:rPr>
      </w:pPr>
      <w:r>
        <w:fldChar w:fldCharType="begin"/>
      </w:r>
      <w:r>
        <w:instrText xml:space="preserve"> HYPERLINK \l "_Toc75517405" </w:instrText>
      </w:r>
      <w:r>
        <w:fldChar w:fldCharType="separate"/>
      </w:r>
      <w:r>
        <w:rPr>
          <w:rStyle w:val="11"/>
          <w:rFonts w:hint="eastAsia"/>
          <w:b/>
          <w:sz w:val="28"/>
          <w:szCs w:val="28"/>
        </w:rPr>
        <w:t>（三）强化县域路网结构布局</w:t>
      </w:r>
      <w:r>
        <w:rPr>
          <w:sz w:val="28"/>
          <w:szCs w:val="28"/>
        </w:rPr>
        <w:tab/>
      </w:r>
      <w:r>
        <w:rPr>
          <w:sz w:val="28"/>
          <w:szCs w:val="28"/>
        </w:rPr>
        <w:fldChar w:fldCharType="begin"/>
      </w:r>
      <w:r>
        <w:rPr>
          <w:sz w:val="28"/>
          <w:szCs w:val="28"/>
        </w:rPr>
        <w:instrText xml:space="preserve"> PAGEREF _Toc75517405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7"/>
        <w:tabs>
          <w:tab w:val="right" w:leader="dot" w:pos="8296"/>
        </w:tabs>
        <w:rPr>
          <w:sz w:val="28"/>
          <w:szCs w:val="28"/>
        </w:rPr>
      </w:pPr>
      <w:r>
        <w:fldChar w:fldCharType="begin"/>
      </w:r>
      <w:r>
        <w:instrText xml:space="preserve"> HYPERLINK \l "_Toc75517406" </w:instrText>
      </w:r>
      <w:r>
        <w:fldChar w:fldCharType="separate"/>
      </w:r>
      <w:r>
        <w:rPr>
          <w:rStyle w:val="11"/>
          <w:rFonts w:hint="eastAsia"/>
          <w:b/>
          <w:sz w:val="28"/>
          <w:szCs w:val="28"/>
        </w:rPr>
        <w:t>（四）强化枢纽站场服务功能</w:t>
      </w:r>
      <w:r>
        <w:rPr>
          <w:sz w:val="28"/>
          <w:szCs w:val="28"/>
        </w:rPr>
        <w:tab/>
      </w:r>
      <w:r>
        <w:rPr>
          <w:sz w:val="28"/>
          <w:szCs w:val="28"/>
        </w:rPr>
        <w:fldChar w:fldCharType="begin"/>
      </w:r>
      <w:r>
        <w:rPr>
          <w:sz w:val="28"/>
          <w:szCs w:val="28"/>
        </w:rPr>
        <w:instrText xml:space="preserve"> PAGEREF _Toc75517406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7"/>
        <w:tabs>
          <w:tab w:val="right" w:leader="dot" w:pos="8296"/>
        </w:tabs>
        <w:rPr>
          <w:sz w:val="28"/>
          <w:szCs w:val="28"/>
        </w:rPr>
      </w:pPr>
      <w:r>
        <w:fldChar w:fldCharType="begin"/>
      </w:r>
      <w:r>
        <w:instrText xml:space="preserve"> HYPERLINK \l "_Toc75517407" </w:instrText>
      </w:r>
      <w:r>
        <w:fldChar w:fldCharType="separate"/>
      </w:r>
      <w:r>
        <w:rPr>
          <w:rStyle w:val="11"/>
          <w:rFonts w:hint="eastAsia"/>
          <w:b/>
          <w:sz w:val="28"/>
          <w:szCs w:val="28"/>
        </w:rPr>
        <w:t>（五）强化旅客运输服务提升</w:t>
      </w:r>
      <w:r>
        <w:rPr>
          <w:sz w:val="28"/>
          <w:szCs w:val="28"/>
        </w:rPr>
        <w:tab/>
      </w:r>
      <w:r>
        <w:rPr>
          <w:sz w:val="28"/>
          <w:szCs w:val="28"/>
        </w:rPr>
        <w:fldChar w:fldCharType="begin"/>
      </w:r>
      <w:r>
        <w:rPr>
          <w:sz w:val="28"/>
          <w:szCs w:val="28"/>
        </w:rPr>
        <w:instrText xml:space="preserve"> PAGEREF _Toc75517407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7"/>
        <w:tabs>
          <w:tab w:val="right" w:leader="dot" w:pos="8296"/>
        </w:tabs>
        <w:rPr>
          <w:sz w:val="28"/>
          <w:szCs w:val="28"/>
        </w:rPr>
      </w:pPr>
      <w:r>
        <w:fldChar w:fldCharType="begin"/>
      </w:r>
      <w:r>
        <w:instrText xml:space="preserve"> HYPERLINK \l "_Toc75517408" </w:instrText>
      </w:r>
      <w:r>
        <w:fldChar w:fldCharType="separate"/>
      </w:r>
      <w:r>
        <w:rPr>
          <w:rStyle w:val="11"/>
          <w:rFonts w:hint="eastAsia"/>
          <w:b/>
          <w:sz w:val="28"/>
          <w:szCs w:val="28"/>
        </w:rPr>
        <w:t>（六）强化现代物流体系构建</w:t>
      </w:r>
      <w:r>
        <w:rPr>
          <w:sz w:val="28"/>
          <w:szCs w:val="28"/>
        </w:rPr>
        <w:tab/>
      </w:r>
      <w:r>
        <w:rPr>
          <w:sz w:val="28"/>
          <w:szCs w:val="28"/>
        </w:rPr>
        <w:fldChar w:fldCharType="begin"/>
      </w:r>
      <w:r>
        <w:rPr>
          <w:sz w:val="28"/>
          <w:szCs w:val="28"/>
        </w:rPr>
        <w:instrText xml:space="preserve"> PAGEREF _Toc75517408 \h </w:instrText>
      </w:r>
      <w:r>
        <w:rPr>
          <w:sz w:val="28"/>
          <w:szCs w:val="28"/>
        </w:rPr>
        <w:fldChar w:fldCharType="separate"/>
      </w:r>
      <w:r>
        <w:rPr>
          <w:sz w:val="28"/>
          <w:szCs w:val="28"/>
        </w:rPr>
        <w:t>20</w:t>
      </w:r>
      <w:r>
        <w:rPr>
          <w:sz w:val="28"/>
          <w:szCs w:val="28"/>
        </w:rPr>
        <w:fldChar w:fldCharType="end"/>
      </w:r>
      <w:r>
        <w:rPr>
          <w:sz w:val="28"/>
          <w:szCs w:val="28"/>
        </w:rPr>
        <w:fldChar w:fldCharType="end"/>
      </w:r>
    </w:p>
    <w:p>
      <w:pPr>
        <w:pStyle w:val="6"/>
        <w:tabs>
          <w:tab w:val="right" w:leader="dot" w:pos="8296"/>
        </w:tabs>
        <w:rPr>
          <w:sz w:val="28"/>
          <w:szCs w:val="28"/>
        </w:rPr>
      </w:pPr>
      <w:r>
        <w:fldChar w:fldCharType="begin"/>
      </w:r>
      <w:r>
        <w:instrText xml:space="preserve"> HYPERLINK \l "_Toc75517409" </w:instrText>
      </w:r>
      <w:r>
        <w:fldChar w:fldCharType="separate"/>
      </w:r>
      <w:r>
        <w:rPr>
          <w:rStyle w:val="11"/>
          <w:rFonts w:hint="eastAsia"/>
          <w:b/>
          <w:sz w:val="28"/>
          <w:szCs w:val="28"/>
        </w:rPr>
        <w:t>五、主要任务</w:t>
      </w:r>
      <w:r>
        <w:rPr>
          <w:sz w:val="28"/>
          <w:szCs w:val="28"/>
        </w:rPr>
        <w:tab/>
      </w:r>
      <w:r>
        <w:rPr>
          <w:sz w:val="28"/>
          <w:szCs w:val="28"/>
        </w:rPr>
        <w:fldChar w:fldCharType="begin"/>
      </w:r>
      <w:r>
        <w:rPr>
          <w:sz w:val="28"/>
          <w:szCs w:val="28"/>
        </w:rPr>
        <w:instrText xml:space="preserve"> PAGEREF _Toc75517409 \h </w:instrText>
      </w:r>
      <w:r>
        <w:rPr>
          <w:sz w:val="28"/>
          <w:szCs w:val="28"/>
        </w:rPr>
        <w:fldChar w:fldCharType="separate"/>
      </w:r>
      <w:r>
        <w:rPr>
          <w:sz w:val="28"/>
          <w:szCs w:val="28"/>
        </w:rPr>
        <w:t>22</w:t>
      </w:r>
      <w:r>
        <w:rPr>
          <w:sz w:val="28"/>
          <w:szCs w:val="28"/>
        </w:rPr>
        <w:fldChar w:fldCharType="end"/>
      </w:r>
      <w:r>
        <w:rPr>
          <w:sz w:val="28"/>
          <w:szCs w:val="28"/>
        </w:rPr>
        <w:fldChar w:fldCharType="end"/>
      </w:r>
    </w:p>
    <w:p>
      <w:pPr>
        <w:pStyle w:val="7"/>
        <w:tabs>
          <w:tab w:val="right" w:leader="dot" w:pos="8296"/>
        </w:tabs>
        <w:rPr>
          <w:sz w:val="28"/>
          <w:szCs w:val="28"/>
        </w:rPr>
      </w:pPr>
      <w:r>
        <w:fldChar w:fldCharType="begin"/>
      </w:r>
      <w:r>
        <w:instrText xml:space="preserve"> HYPERLINK \l "_Toc75517410" </w:instrText>
      </w:r>
      <w:r>
        <w:fldChar w:fldCharType="separate"/>
      </w:r>
      <w:r>
        <w:rPr>
          <w:rStyle w:val="11"/>
          <w:rFonts w:hint="eastAsia"/>
          <w:b/>
          <w:sz w:val="28"/>
          <w:szCs w:val="28"/>
        </w:rPr>
        <w:t>（一）打通对外高速铁路通道</w:t>
      </w:r>
      <w:r>
        <w:rPr>
          <w:sz w:val="28"/>
          <w:szCs w:val="28"/>
        </w:rPr>
        <w:tab/>
      </w:r>
      <w:r>
        <w:rPr>
          <w:sz w:val="28"/>
          <w:szCs w:val="28"/>
        </w:rPr>
        <w:fldChar w:fldCharType="begin"/>
      </w:r>
      <w:r>
        <w:rPr>
          <w:sz w:val="28"/>
          <w:szCs w:val="28"/>
        </w:rPr>
        <w:instrText xml:space="preserve"> PAGEREF _Toc75517410 \h </w:instrText>
      </w:r>
      <w:r>
        <w:rPr>
          <w:sz w:val="28"/>
          <w:szCs w:val="28"/>
        </w:rPr>
        <w:fldChar w:fldCharType="separate"/>
      </w:r>
      <w:r>
        <w:rPr>
          <w:sz w:val="28"/>
          <w:szCs w:val="28"/>
        </w:rPr>
        <w:t>22</w:t>
      </w:r>
      <w:r>
        <w:rPr>
          <w:sz w:val="28"/>
          <w:szCs w:val="28"/>
        </w:rPr>
        <w:fldChar w:fldCharType="end"/>
      </w:r>
      <w:r>
        <w:rPr>
          <w:sz w:val="28"/>
          <w:szCs w:val="28"/>
        </w:rPr>
        <w:fldChar w:fldCharType="end"/>
      </w:r>
    </w:p>
    <w:p>
      <w:pPr>
        <w:pStyle w:val="7"/>
        <w:tabs>
          <w:tab w:val="right" w:leader="dot" w:pos="8296"/>
        </w:tabs>
        <w:rPr>
          <w:sz w:val="28"/>
          <w:szCs w:val="28"/>
        </w:rPr>
      </w:pPr>
      <w:r>
        <w:fldChar w:fldCharType="begin"/>
      </w:r>
      <w:r>
        <w:instrText xml:space="preserve"> HYPERLINK \l "_Toc75517411" </w:instrText>
      </w:r>
      <w:r>
        <w:fldChar w:fldCharType="separate"/>
      </w:r>
      <w:r>
        <w:rPr>
          <w:rStyle w:val="11"/>
          <w:rFonts w:hint="eastAsia"/>
          <w:b/>
          <w:sz w:val="28"/>
          <w:szCs w:val="28"/>
        </w:rPr>
        <w:t>（二）完善高速公路网络布局</w:t>
      </w:r>
      <w:r>
        <w:rPr>
          <w:sz w:val="28"/>
          <w:szCs w:val="28"/>
        </w:rPr>
        <w:tab/>
      </w:r>
      <w:r>
        <w:rPr>
          <w:sz w:val="28"/>
          <w:szCs w:val="28"/>
        </w:rPr>
        <w:fldChar w:fldCharType="begin"/>
      </w:r>
      <w:r>
        <w:rPr>
          <w:sz w:val="28"/>
          <w:szCs w:val="28"/>
        </w:rPr>
        <w:instrText xml:space="preserve"> PAGEREF _Toc75517411 \h </w:instrText>
      </w:r>
      <w:r>
        <w:rPr>
          <w:sz w:val="28"/>
          <w:szCs w:val="28"/>
        </w:rPr>
        <w:fldChar w:fldCharType="separate"/>
      </w:r>
      <w:r>
        <w:rPr>
          <w:sz w:val="28"/>
          <w:szCs w:val="28"/>
        </w:rPr>
        <w:t>22</w:t>
      </w:r>
      <w:r>
        <w:rPr>
          <w:sz w:val="28"/>
          <w:szCs w:val="28"/>
        </w:rPr>
        <w:fldChar w:fldCharType="end"/>
      </w:r>
      <w:r>
        <w:rPr>
          <w:sz w:val="28"/>
          <w:szCs w:val="28"/>
        </w:rPr>
        <w:fldChar w:fldCharType="end"/>
      </w:r>
    </w:p>
    <w:p>
      <w:pPr>
        <w:pStyle w:val="7"/>
        <w:tabs>
          <w:tab w:val="right" w:leader="dot" w:pos="8296"/>
        </w:tabs>
        <w:rPr>
          <w:sz w:val="28"/>
          <w:szCs w:val="28"/>
        </w:rPr>
      </w:pPr>
      <w:r>
        <w:fldChar w:fldCharType="begin"/>
      </w:r>
      <w:r>
        <w:instrText xml:space="preserve"> HYPERLINK \l "_Toc75517412" </w:instrText>
      </w:r>
      <w:r>
        <w:fldChar w:fldCharType="separate"/>
      </w:r>
      <w:r>
        <w:rPr>
          <w:rStyle w:val="11"/>
          <w:rFonts w:hint="eastAsia"/>
          <w:b/>
          <w:sz w:val="28"/>
          <w:szCs w:val="28"/>
        </w:rPr>
        <w:t>（三）提升干线公路通行能力</w:t>
      </w:r>
      <w:r>
        <w:rPr>
          <w:sz w:val="28"/>
          <w:szCs w:val="28"/>
        </w:rPr>
        <w:tab/>
      </w:r>
      <w:r>
        <w:rPr>
          <w:sz w:val="28"/>
          <w:szCs w:val="28"/>
        </w:rPr>
        <w:fldChar w:fldCharType="begin"/>
      </w:r>
      <w:r>
        <w:rPr>
          <w:sz w:val="28"/>
          <w:szCs w:val="28"/>
        </w:rPr>
        <w:instrText xml:space="preserve"> PAGEREF _Toc75517412 \h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7"/>
        <w:tabs>
          <w:tab w:val="right" w:leader="dot" w:pos="8296"/>
        </w:tabs>
        <w:rPr>
          <w:sz w:val="28"/>
          <w:szCs w:val="28"/>
        </w:rPr>
      </w:pPr>
      <w:r>
        <w:fldChar w:fldCharType="begin"/>
      </w:r>
      <w:r>
        <w:instrText xml:space="preserve"> HYPERLINK \l "_Toc75517413" </w:instrText>
      </w:r>
      <w:r>
        <w:fldChar w:fldCharType="separate"/>
      </w:r>
      <w:r>
        <w:rPr>
          <w:rStyle w:val="11"/>
          <w:rFonts w:hint="eastAsia"/>
          <w:b/>
          <w:sz w:val="28"/>
          <w:szCs w:val="28"/>
        </w:rPr>
        <w:t>（四）建设高水准农村公路网</w:t>
      </w:r>
      <w:r>
        <w:rPr>
          <w:sz w:val="28"/>
          <w:szCs w:val="28"/>
        </w:rPr>
        <w:tab/>
      </w:r>
      <w:r>
        <w:rPr>
          <w:sz w:val="28"/>
          <w:szCs w:val="28"/>
        </w:rPr>
        <w:fldChar w:fldCharType="begin"/>
      </w:r>
      <w:r>
        <w:rPr>
          <w:sz w:val="28"/>
          <w:szCs w:val="28"/>
        </w:rPr>
        <w:instrText xml:space="preserve"> PAGEREF _Toc75517413 \h </w:instrText>
      </w:r>
      <w:r>
        <w:rPr>
          <w:sz w:val="28"/>
          <w:szCs w:val="28"/>
        </w:rPr>
        <w:fldChar w:fldCharType="separate"/>
      </w:r>
      <w:r>
        <w:rPr>
          <w:sz w:val="28"/>
          <w:szCs w:val="28"/>
        </w:rPr>
        <w:t>26</w:t>
      </w:r>
      <w:r>
        <w:rPr>
          <w:sz w:val="28"/>
          <w:szCs w:val="28"/>
        </w:rPr>
        <w:fldChar w:fldCharType="end"/>
      </w:r>
      <w:r>
        <w:rPr>
          <w:sz w:val="28"/>
          <w:szCs w:val="28"/>
        </w:rPr>
        <w:fldChar w:fldCharType="end"/>
      </w:r>
    </w:p>
    <w:p>
      <w:pPr>
        <w:pStyle w:val="7"/>
        <w:tabs>
          <w:tab w:val="right" w:leader="dot" w:pos="8296"/>
        </w:tabs>
        <w:rPr>
          <w:sz w:val="28"/>
          <w:szCs w:val="28"/>
        </w:rPr>
      </w:pPr>
      <w:r>
        <w:fldChar w:fldCharType="begin"/>
      </w:r>
      <w:r>
        <w:instrText xml:space="preserve"> HYPERLINK \l "_Toc75517414" </w:instrText>
      </w:r>
      <w:r>
        <w:fldChar w:fldCharType="separate"/>
      </w:r>
      <w:r>
        <w:rPr>
          <w:rStyle w:val="11"/>
          <w:rFonts w:hint="eastAsia"/>
          <w:b/>
          <w:sz w:val="28"/>
          <w:szCs w:val="28"/>
        </w:rPr>
        <w:t>（五）补齐通用航空发展短板</w:t>
      </w:r>
      <w:r>
        <w:rPr>
          <w:sz w:val="28"/>
          <w:szCs w:val="28"/>
        </w:rPr>
        <w:tab/>
      </w:r>
      <w:r>
        <w:rPr>
          <w:sz w:val="28"/>
          <w:szCs w:val="28"/>
        </w:rPr>
        <w:fldChar w:fldCharType="begin"/>
      </w:r>
      <w:r>
        <w:rPr>
          <w:sz w:val="28"/>
          <w:szCs w:val="28"/>
        </w:rPr>
        <w:instrText xml:space="preserve"> PAGEREF _Toc75517414 \h </w:instrText>
      </w:r>
      <w:r>
        <w:rPr>
          <w:sz w:val="28"/>
          <w:szCs w:val="28"/>
        </w:rPr>
        <w:fldChar w:fldCharType="separate"/>
      </w:r>
      <w:r>
        <w:rPr>
          <w:sz w:val="28"/>
          <w:szCs w:val="28"/>
        </w:rPr>
        <w:t>27</w:t>
      </w:r>
      <w:r>
        <w:rPr>
          <w:sz w:val="28"/>
          <w:szCs w:val="28"/>
        </w:rPr>
        <w:fldChar w:fldCharType="end"/>
      </w:r>
      <w:r>
        <w:rPr>
          <w:sz w:val="28"/>
          <w:szCs w:val="28"/>
        </w:rPr>
        <w:fldChar w:fldCharType="end"/>
      </w:r>
    </w:p>
    <w:p>
      <w:pPr>
        <w:pStyle w:val="7"/>
        <w:tabs>
          <w:tab w:val="right" w:leader="dot" w:pos="8296"/>
        </w:tabs>
        <w:rPr>
          <w:sz w:val="28"/>
          <w:szCs w:val="28"/>
        </w:rPr>
      </w:pPr>
      <w:r>
        <w:fldChar w:fldCharType="begin"/>
      </w:r>
      <w:r>
        <w:instrText xml:space="preserve"> HYPERLINK \l "_Toc75517415" </w:instrText>
      </w:r>
      <w:r>
        <w:fldChar w:fldCharType="separate"/>
      </w:r>
      <w:r>
        <w:rPr>
          <w:rStyle w:val="11"/>
          <w:rFonts w:hint="eastAsia"/>
          <w:b/>
          <w:sz w:val="28"/>
          <w:szCs w:val="28"/>
        </w:rPr>
        <w:t>（六）推进航运基础设施建设</w:t>
      </w:r>
      <w:r>
        <w:rPr>
          <w:sz w:val="28"/>
          <w:szCs w:val="28"/>
        </w:rPr>
        <w:tab/>
      </w:r>
      <w:r>
        <w:rPr>
          <w:sz w:val="28"/>
          <w:szCs w:val="28"/>
        </w:rPr>
        <w:fldChar w:fldCharType="begin"/>
      </w:r>
      <w:r>
        <w:rPr>
          <w:sz w:val="28"/>
          <w:szCs w:val="28"/>
        </w:rPr>
        <w:instrText xml:space="preserve"> PAGEREF _Toc75517415 \h </w:instrText>
      </w:r>
      <w:r>
        <w:rPr>
          <w:sz w:val="28"/>
          <w:szCs w:val="28"/>
        </w:rPr>
        <w:fldChar w:fldCharType="separate"/>
      </w:r>
      <w:r>
        <w:rPr>
          <w:sz w:val="28"/>
          <w:szCs w:val="28"/>
        </w:rPr>
        <w:t>28</w:t>
      </w:r>
      <w:r>
        <w:rPr>
          <w:sz w:val="28"/>
          <w:szCs w:val="28"/>
        </w:rPr>
        <w:fldChar w:fldCharType="end"/>
      </w:r>
      <w:r>
        <w:rPr>
          <w:sz w:val="28"/>
          <w:szCs w:val="28"/>
        </w:rPr>
        <w:fldChar w:fldCharType="end"/>
      </w:r>
    </w:p>
    <w:p>
      <w:pPr>
        <w:pStyle w:val="7"/>
        <w:tabs>
          <w:tab w:val="right" w:leader="dot" w:pos="8296"/>
        </w:tabs>
        <w:rPr>
          <w:sz w:val="28"/>
          <w:szCs w:val="28"/>
        </w:rPr>
      </w:pPr>
      <w:r>
        <w:fldChar w:fldCharType="begin"/>
      </w:r>
      <w:r>
        <w:instrText xml:space="preserve"> HYPERLINK \l "_Toc75517416" </w:instrText>
      </w:r>
      <w:r>
        <w:fldChar w:fldCharType="separate"/>
      </w:r>
      <w:r>
        <w:rPr>
          <w:rStyle w:val="11"/>
          <w:rFonts w:hint="eastAsia"/>
          <w:b/>
          <w:sz w:val="28"/>
          <w:szCs w:val="28"/>
        </w:rPr>
        <w:t>（七）推进客运枢纽无缝衔接</w:t>
      </w:r>
      <w:r>
        <w:rPr>
          <w:sz w:val="28"/>
          <w:szCs w:val="28"/>
        </w:rPr>
        <w:tab/>
      </w:r>
      <w:r>
        <w:rPr>
          <w:sz w:val="28"/>
          <w:szCs w:val="28"/>
        </w:rPr>
        <w:fldChar w:fldCharType="begin"/>
      </w:r>
      <w:r>
        <w:rPr>
          <w:sz w:val="28"/>
          <w:szCs w:val="28"/>
        </w:rPr>
        <w:instrText xml:space="preserve"> PAGEREF _Toc75517416 \h </w:instrText>
      </w:r>
      <w:r>
        <w:rPr>
          <w:sz w:val="28"/>
          <w:szCs w:val="28"/>
        </w:rPr>
        <w:fldChar w:fldCharType="separate"/>
      </w:r>
      <w:r>
        <w:rPr>
          <w:sz w:val="28"/>
          <w:szCs w:val="28"/>
        </w:rPr>
        <w:t>28</w:t>
      </w:r>
      <w:r>
        <w:rPr>
          <w:sz w:val="28"/>
          <w:szCs w:val="28"/>
        </w:rPr>
        <w:fldChar w:fldCharType="end"/>
      </w:r>
      <w:r>
        <w:rPr>
          <w:sz w:val="28"/>
          <w:szCs w:val="28"/>
        </w:rPr>
        <w:fldChar w:fldCharType="end"/>
      </w:r>
    </w:p>
    <w:p>
      <w:pPr>
        <w:pStyle w:val="7"/>
        <w:tabs>
          <w:tab w:val="right" w:leader="dot" w:pos="8296"/>
        </w:tabs>
        <w:rPr>
          <w:sz w:val="28"/>
          <w:szCs w:val="28"/>
        </w:rPr>
      </w:pPr>
      <w:r>
        <w:fldChar w:fldCharType="begin"/>
      </w:r>
      <w:r>
        <w:instrText xml:space="preserve"> HYPERLINK \l "_Toc75517417" </w:instrText>
      </w:r>
      <w:r>
        <w:fldChar w:fldCharType="separate"/>
      </w:r>
      <w:r>
        <w:rPr>
          <w:rStyle w:val="11"/>
          <w:rFonts w:hint="eastAsia"/>
          <w:b/>
          <w:sz w:val="28"/>
          <w:szCs w:val="28"/>
        </w:rPr>
        <w:t>（八）完善城乡物流网络节点</w:t>
      </w:r>
      <w:r>
        <w:rPr>
          <w:sz w:val="28"/>
          <w:szCs w:val="28"/>
        </w:rPr>
        <w:tab/>
      </w:r>
      <w:r>
        <w:rPr>
          <w:sz w:val="28"/>
          <w:szCs w:val="28"/>
        </w:rPr>
        <w:fldChar w:fldCharType="begin"/>
      </w:r>
      <w:r>
        <w:rPr>
          <w:sz w:val="28"/>
          <w:szCs w:val="28"/>
        </w:rPr>
        <w:instrText xml:space="preserve"> PAGEREF _Toc75517417 \h </w:instrText>
      </w:r>
      <w:r>
        <w:rPr>
          <w:sz w:val="28"/>
          <w:szCs w:val="28"/>
        </w:rPr>
        <w:fldChar w:fldCharType="separate"/>
      </w:r>
      <w:r>
        <w:rPr>
          <w:sz w:val="28"/>
          <w:szCs w:val="28"/>
        </w:rPr>
        <w:t>30</w:t>
      </w:r>
      <w:r>
        <w:rPr>
          <w:sz w:val="28"/>
          <w:szCs w:val="28"/>
        </w:rPr>
        <w:fldChar w:fldCharType="end"/>
      </w:r>
      <w:r>
        <w:rPr>
          <w:sz w:val="28"/>
          <w:szCs w:val="28"/>
        </w:rPr>
        <w:fldChar w:fldCharType="end"/>
      </w:r>
    </w:p>
    <w:p>
      <w:pPr>
        <w:pStyle w:val="7"/>
        <w:tabs>
          <w:tab w:val="right" w:leader="dot" w:pos="8296"/>
        </w:tabs>
        <w:rPr>
          <w:sz w:val="28"/>
          <w:szCs w:val="28"/>
        </w:rPr>
      </w:pPr>
      <w:r>
        <w:fldChar w:fldCharType="begin"/>
      </w:r>
      <w:r>
        <w:instrText xml:space="preserve"> HYPERLINK \l "_Toc75517418" </w:instrText>
      </w:r>
      <w:r>
        <w:fldChar w:fldCharType="separate"/>
      </w:r>
      <w:r>
        <w:rPr>
          <w:rStyle w:val="11"/>
          <w:rFonts w:hint="eastAsia"/>
          <w:b/>
          <w:sz w:val="28"/>
          <w:szCs w:val="28"/>
        </w:rPr>
        <w:t>（九）打造高品质公共交通体系</w:t>
      </w:r>
      <w:r>
        <w:rPr>
          <w:sz w:val="28"/>
          <w:szCs w:val="28"/>
        </w:rPr>
        <w:tab/>
      </w:r>
      <w:r>
        <w:rPr>
          <w:sz w:val="28"/>
          <w:szCs w:val="28"/>
        </w:rPr>
        <w:fldChar w:fldCharType="begin"/>
      </w:r>
      <w:r>
        <w:rPr>
          <w:sz w:val="28"/>
          <w:szCs w:val="28"/>
        </w:rPr>
        <w:instrText xml:space="preserve"> PAGEREF _Toc75517418 \h </w:instrText>
      </w:r>
      <w:r>
        <w:rPr>
          <w:sz w:val="28"/>
          <w:szCs w:val="28"/>
        </w:rPr>
        <w:fldChar w:fldCharType="separate"/>
      </w:r>
      <w:r>
        <w:rPr>
          <w:sz w:val="28"/>
          <w:szCs w:val="28"/>
        </w:rPr>
        <w:t>31</w:t>
      </w:r>
      <w:r>
        <w:rPr>
          <w:sz w:val="28"/>
          <w:szCs w:val="28"/>
        </w:rPr>
        <w:fldChar w:fldCharType="end"/>
      </w:r>
      <w:r>
        <w:rPr>
          <w:sz w:val="28"/>
          <w:szCs w:val="28"/>
        </w:rPr>
        <w:fldChar w:fldCharType="end"/>
      </w:r>
    </w:p>
    <w:p>
      <w:pPr>
        <w:pStyle w:val="6"/>
        <w:tabs>
          <w:tab w:val="right" w:leader="dot" w:pos="8296"/>
        </w:tabs>
        <w:rPr>
          <w:sz w:val="28"/>
          <w:szCs w:val="28"/>
        </w:rPr>
      </w:pPr>
      <w:r>
        <w:fldChar w:fldCharType="begin"/>
      </w:r>
      <w:r>
        <w:instrText xml:space="preserve"> HYPERLINK \l "_Toc75517419" </w:instrText>
      </w:r>
      <w:r>
        <w:fldChar w:fldCharType="separate"/>
      </w:r>
      <w:r>
        <w:rPr>
          <w:rStyle w:val="11"/>
          <w:rFonts w:hint="eastAsia"/>
          <w:b/>
          <w:sz w:val="28"/>
          <w:szCs w:val="28"/>
        </w:rPr>
        <w:t>六、实施安排</w:t>
      </w:r>
      <w:r>
        <w:rPr>
          <w:sz w:val="28"/>
          <w:szCs w:val="28"/>
        </w:rPr>
        <w:tab/>
      </w:r>
      <w:r>
        <w:rPr>
          <w:sz w:val="28"/>
          <w:szCs w:val="28"/>
        </w:rPr>
        <w:fldChar w:fldCharType="begin"/>
      </w:r>
      <w:r>
        <w:rPr>
          <w:sz w:val="28"/>
          <w:szCs w:val="28"/>
        </w:rPr>
        <w:instrText xml:space="preserve"> PAGEREF _Toc75517419 \h </w:instrText>
      </w:r>
      <w:r>
        <w:rPr>
          <w:sz w:val="28"/>
          <w:szCs w:val="28"/>
        </w:rPr>
        <w:fldChar w:fldCharType="separate"/>
      </w:r>
      <w:r>
        <w:rPr>
          <w:sz w:val="28"/>
          <w:szCs w:val="28"/>
        </w:rPr>
        <w:t>33</w:t>
      </w:r>
      <w:r>
        <w:rPr>
          <w:sz w:val="28"/>
          <w:szCs w:val="28"/>
        </w:rPr>
        <w:fldChar w:fldCharType="end"/>
      </w:r>
      <w:r>
        <w:rPr>
          <w:sz w:val="28"/>
          <w:szCs w:val="28"/>
        </w:rPr>
        <w:fldChar w:fldCharType="end"/>
      </w:r>
    </w:p>
    <w:p>
      <w:pPr>
        <w:pStyle w:val="7"/>
        <w:tabs>
          <w:tab w:val="right" w:leader="dot" w:pos="8296"/>
        </w:tabs>
        <w:rPr>
          <w:sz w:val="28"/>
          <w:szCs w:val="28"/>
        </w:rPr>
      </w:pPr>
      <w:r>
        <w:fldChar w:fldCharType="begin"/>
      </w:r>
      <w:r>
        <w:instrText xml:space="preserve"> HYPERLINK \l "_Toc75517420" </w:instrText>
      </w:r>
      <w:r>
        <w:fldChar w:fldCharType="separate"/>
      </w:r>
      <w:r>
        <w:rPr>
          <w:rStyle w:val="11"/>
          <w:rFonts w:hint="eastAsia"/>
          <w:b/>
          <w:sz w:val="28"/>
          <w:szCs w:val="28"/>
        </w:rPr>
        <w:t>（一）建设任务</w:t>
      </w:r>
      <w:r>
        <w:rPr>
          <w:sz w:val="28"/>
          <w:szCs w:val="28"/>
        </w:rPr>
        <w:tab/>
      </w:r>
      <w:r>
        <w:rPr>
          <w:sz w:val="28"/>
          <w:szCs w:val="28"/>
        </w:rPr>
        <w:fldChar w:fldCharType="begin"/>
      </w:r>
      <w:r>
        <w:rPr>
          <w:sz w:val="28"/>
          <w:szCs w:val="28"/>
        </w:rPr>
        <w:instrText xml:space="preserve"> PAGEREF _Toc75517420 \h </w:instrText>
      </w:r>
      <w:r>
        <w:rPr>
          <w:sz w:val="28"/>
          <w:szCs w:val="28"/>
        </w:rPr>
        <w:fldChar w:fldCharType="separate"/>
      </w:r>
      <w:r>
        <w:rPr>
          <w:sz w:val="28"/>
          <w:szCs w:val="28"/>
        </w:rPr>
        <w:t>33</w:t>
      </w:r>
      <w:r>
        <w:rPr>
          <w:sz w:val="28"/>
          <w:szCs w:val="28"/>
        </w:rPr>
        <w:fldChar w:fldCharType="end"/>
      </w:r>
      <w:r>
        <w:rPr>
          <w:sz w:val="28"/>
          <w:szCs w:val="28"/>
        </w:rPr>
        <w:fldChar w:fldCharType="end"/>
      </w:r>
    </w:p>
    <w:p>
      <w:pPr>
        <w:pStyle w:val="7"/>
        <w:tabs>
          <w:tab w:val="right" w:leader="dot" w:pos="8296"/>
        </w:tabs>
        <w:rPr>
          <w:sz w:val="28"/>
          <w:szCs w:val="28"/>
        </w:rPr>
      </w:pPr>
      <w:r>
        <w:fldChar w:fldCharType="begin"/>
      </w:r>
      <w:r>
        <w:instrText xml:space="preserve"> HYPERLINK \l "_Toc75517421" </w:instrText>
      </w:r>
      <w:r>
        <w:fldChar w:fldCharType="separate"/>
      </w:r>
      <w:r>
        <w:rPr>
          <w:rStyle w:val="11"/>
          <w:rFonts w:hint="eastAsia"/>
          <w:b/>
          <w:sz w:val="28"/>
          <w:szCs w:val="28"/>
        </w:rPr>
        <w:t>（二）资金估算</w:t>
      </w:r>
      <w:r>
        <w:rPr>
          <w:sz w:val="28"/>
          <w:szCs w:val="28"/>
        </w:rPr>
        <w:tab/>
      </w:r>
      <w:r>
        <w:rPr>
          <w:sz w:val="28"/>
          <w:szCs w:val="28"/>
        </w:rPr>
        <w:fldChar w:fldCharType="begin"/>
      </w:r>
      <w:r>
        <w:rPr>
          <w:sz w:val="28"/>
          <w:szCs w:val="28"/>
        </w:rPr>
        <w:instrText xml:space="preserve"> PAGEREF _Toc75517421 \h </w:instrText>
      </w:r>
      <w:r>
        <w:rPr>
          <w:sz w:val="28"/>
          <w:szCs w:val="28"/>
        </w:rPr>
        <w:fldChar w:fldCharType="separate"/>
      </w:r>
      <w:r>
        <w:rPr>
          <w:sz w:val="28"/>
          <w:szCs w:val="28"/>
        </w:rPr>
        <w:t>33</w:t>
      </w:r>
      <w:r>
        <w:rPr>
          <w:sz w:val="28"/>
          <w:szCs w:val="28"/>
        </w:rPr>
        <w:fldChar w:fldCharType="end"/>
      </w:r>
      <w:r>
        <w:rPr>
          <w:sz w:val="28"/>
          <w:szCs w:val="28"/>
        </w:rPr>
        <w:fldChar w:fldCharType="end"/>
      </w:r>
    </w:p>
    <w:p>
      <w:pPr>
        <w:pStyle w:val="6"/>
        <w:tabs>
          <w:tab w:val="right" w:leader="dot" w:pos="8296"/>
        </w:tabs>
        <w:rPr>
          <w:sz w:val="28"/>
          <w:szCs w:val="28"/>
        </w:rPr>
      </w:pPr>
      <w:r>
        <w:fldChar w:fldCharType="begin"/>
      </w:r>
      <w:r>
        <w:instrText xml:space="preserve"> HYPERLINK \l "_Toc75517422" </w:instrText>
      </w:r>
      <w:r>
        <w:fldChar w:fldCharType="separate"/>
      </w:r>
      <w:r>
        <w:rPr>
          <w:rStyle w:val="11"/>
          <w:rFonts w:hint="eastAsia"/>
          <w:b/>
          <w:sz w:val="28"/>
          <w:szCs w:val="28"/>
        </w:rPr>
        <w:t>六、保障措施和建议</w:t>
      </w:r>
      <w:r>
        <w:rPr>
          <w:sz w:val="28"/>
          <w:szCs w:val="28"/>
        </w:rPr>
        <w:tab/>
      </w:r>
      <w:r>
        <w:rPr>
          <w:sz w:val="28"/>
          <w:szCs w:val="28"/>
        </w:rPr>
        <w:fldChar w:fldCharType="begin"/>
      </w:r>
      <w:r>
        <w:rPr>
          <w:sz w:val="28"/>
          <w:szCs w:val="28"/>
        </w:rPr>
        <w:instrText xml:space="preserve"> PAGEREF _Toc75517422 \h </w:instrText>
      </w:r>
      <w:r>
        <w:rPr>
          <w:sz w:val="28"/>
          <w:szCs w:val="28"/>
        </w:rPr>
        <w:fldChar w:fldCharType="separate"/>
      </w:r>
      <w:r>
        <w:rPr>
          <w:sz w:val="28"/>
          <w:szCs w:val="28"/>
        </w:rPr>
        <w:t>34</w:t>
      </w:r>
      <w:r>
        <w:rPr>
          <w:sz w:val="28"/>
          <w:szCs w:val="28"/>
        </w:rPr>
        <w:fldChar w:fldCharType="end"/>
      </w:r>
      <w:r>
        <w:rPr>
          <w:sz w:val="28"/>
          <w:szCs w:val="28"/>
        </w:rPr>
        <w:fldChar w:fldCharType="end"/>
      </w:r>
    </w:p>
    <w:p>
      <w:pPr>
        <w:pStyle w:val="7"/>
        <w:tabs>
          <w:tab w:val="right" w:leader="dot" w:pos="8296"/>
        </w:tabs>
        <w:rPr>
          <w:sz w:val="28"/>
          <w:szCs w:val="28"/>
        </w:rPr>
      </w:pPr>
      <w:r>
        <w:fldChar w:fldCharType="begin"/>
      </w:r>
      <w:r>
        <w:instrText xml:space="preserve"> HYPERLINK \l "_Toc75517423" </w:instrText>
      </w:r>
      <w:r>
        <w:fldChar w:fldCharType="separate"/>
      </w:r>
      <w:r>
        <w:rPr>
          <w:rStyle w:val="11"/>
          <w:rFonts w:hint="eastAsia"/>
          <w:b/>
          <w:sz w:val="28"/>
          <w:szCs w:val="28"/>
        </w:rPr>
        <w:t>（一）加强组织领导</w:t>
      </w:r>
      <w:r>
        <w:rPr>
          <w:sz w:val="28"/>
          <w:szCs w:val="28"/>
        </w:rPr>
        <w:tab/>
      </w:r>
      <w:r>
        <w:rPr>
          <w:sz w:val="28"/>
          <w:szCs w:val="28"/>
        </w:rPr>
        <w:fldChar w:fldCharType="begin"/>
      </w:r>
      <w:r>
        <w:rPr>
          <w:sz w:val="28"/>
          <w:szCs w:val="28"/>
        </w:rPr>
        <w:instrText xml:space="preserve"> PAGEREF _Toc75517423 \h </w:instrText>
      </w:r>
      <w:r>
        <w:rPr>
          <w:sz w:val="28"/>
          <w:szCs w:val="28"/>
        </w:rPr>
        <w:fldChar w:fldCharType="separate"/>
      </w:r>
      <w:r>
        <w:rPr>
          <w:sz w:val="28"/>
          <w:szCs w:val="28"/>
        </w:rPr>
        <w:t>34</w:t>
      </w:r>
      <w:r>
        <w:rPr>
          <w:sz w:val="28"/>
          <w:szCs w:val="28"/>
        </w:rPr>
        <w:fldChar w:fldCharType="end"/>
      </w:r>
      <w:r>
        <w:rPr>
          <w:sz w:val="28"/>
          <w:szCs w:val="28"/>
        </w:rPr>
        <w:fldChar w:fldCharType="end"/>
      </w:r>
    </w:p>
    <w:p>
      <w:pPr>
        <w:pStyle w:val="7"/>
        <w:tabs>
          <w:tab w:val="right" w:leader="dot" w:pos="8296"/>
        </w:tabs>
        <w:rPr>
          <w:sz w:val="28"/>
          <w:szCs w:val="28"/>
        </w:rPr>
      </w:pPr>
      <w:r>
        <w:fldChar w:fldCharType="begin"/>
      </w:r>
      <w:r>
        <w:instrText xml:space="preserve"> HYPERLINK \l "_Toc75517424" </w:instrText>
      </w:r>
      <w:r>
        <w:fldChar w:fldCharType="separate"/>
      </w:r>
      <w:r>
        <w:rPr>
          <w:rStyle w:val="11"/>
          <w:rFonts w:hint="eastAsia"/>
          <w:b/>
          <w:sz w:val="28"/>
          <w:szCs w:val="28"/>
        </w:rPr>
        <w:t>（二）强化规划引领</w:t>
      </w:r>
      <w:r>
        <w:rPr>
          <w:sz w:val="28"/>
          <w:szCs w:val="28"/>
        </w:rPr>
        <w:tab/>
      </w:r>
      <w:r>
        <w:rPr>
          <w:sz w:val="28"/>
          <w:szCs w:val="28"/>
        </w:rPr>
        <w:fldChar w:fldCharType="begin"/>
      </w:r>
      <w:r>
        <w:rPr>
          <w:sz w:val="28"/>
          <w:szCs w:val="28"/>
        </w:rPr>
        <w:instrText xml:space="preserve"> PAGEREF _Toc75517424 \h </w:instrText>
      </w:r>
      <w:r>
        <w:rPr>
          <w:sz w:val="28"/>
          <w:szCs w:val="28"/>
        </w:rPr>
        <w:fldChar w:fldCharType="separate"/>
      </w:r>
      <w:r>
        <w:rPr>
          <w:sz w:val="28"/>
          <w:szCs w:val="28"/>
        </w:rPr>
        <w:t>34</w:t>
      </w:r>
      <w:r>
        <w:rPr>
          <w:sz w:val="28"/>
          <w:szCs w:val="28"/>
        </w:rPr>
        <w:fldChar w:fldCharType="end"/>
      </w:r>
      <w:r>
        <w:rPr>
          <w:sz w:val="28"/>
          <w:szCs w:val="28"/>
        </w:rPr>
        <w:fldChar w:fldCharType="end"/>
      </w:r>
    </w:p>
    <w:p>
      <w:pPr>
        <w:pStyle w:val="7"/>
        <w:tabs>
          <w:tab w:val="right" w:leader="dot" w:pos="8296"/>
        </w:tabs>
        <w:rPr>
          <w:sz w:val="28"/>
          <w:szCs w:val="28"/>
        </w:rPr>
      </w:pPr>
      <w:r>
        <w:fldChar w:fldCharType="begin"/>
      </w:r>
      <w:r>
        <w:instrText xml:space="preserve"> HYPERLINK \l "_Toc75517425" </w:instrText>
      </w:r>
      <w:r>
        <w:fldChar w:fldCharType="separate"/>
      </w:r>
      <w:r>
        <w:rPr>
          <w:rStyle w:val="11"/>
          <w:rFonts w:hint="eastAsia"/>
          <w:b/>
          <w:sz w:val="28"/>
          <w:szCs w:val="28"/>
        </w:rPr>
        <w:t>（三）做好要素保障</w:t>
      </w:r>
      <w:r>
        <w:rPr>
          <w:sz w:val="28"/>
          <w:szCs w:val="28"/>
        </w:rPr>
        <w:tab/>
      </w:r>
      <w:r>
        <w:rPr>
          <w:sz w:val="28"/>
          <w:szCs w:val="28"/>
        </w:rPr>
        <w:fldChar w:fldCharType="begin"/>
      </w:r>
      <w:r>
        <w:rPr>
          <w:sz w:val="28"/>
          <w:szCs w:val="28"/>
        </w:rPr>
        <w:instrText xml:space="preserve"> PAGEREF _Toc75517425 \h </w:instrText>
      </w:r>
      <w:r>
        <w:rPr>
          <w:sz w:val="28"/>
          <w:szCs w:val="28"/>
        </w:rPr>
        <w:fldChar w:fldCharType="separate"/>
      </w:r>
      <w:r>
        <w:rPr>
          <w:sz w:val="28"/>
          <w:szCs w:val="28"/>
        </w:rPr>
        <w:t>34</w:t>
      </w:r>
      <w:r>
        <w:rPr>
          <w:sz w:val="28"/>
          <w:szCs w:val="28"/>
        </w:rPr>
        <w:fldChar w:fldCharType="end"/>
      </w:r>
      <w:r>
        <w:rPr>
          <w:sz w:val="28"/>
          <w:szCs w:val="28"/>
        </w:rPr>
        <w:fldChar w:fldCharType="end"/>
      </w:r>
    </w:p>
    <w:p>
      <w:pPr>
        <w:pStyle w:val="7"/>
        <w:tabs>
          <w:tab w:val="right" w:leader="dot" w:pos="8296"/>
        </w:tabs>
        <w:rPr>
          <w:sz w:val="28"/>
          <w:szCs w:val="28"/>
        </w:rPr>
      </w:pPr>
      <w:r>
        <w:fldChar w:fldCharType="begin"/>
      </w:r>
      <w:r>
        <w:instrText xml:space="preserve"> HYPERLINK \l "_Toc75517426" </w:instrText>
      </w:r>
      <w:r>
        <w:fldChar w:fldCharType="separate"/>
      </w:r>
      <w:r>
        <w:rPr>
          <w:rStyle w:val="11"/>
          <w:rFonts w:hint="eastAsia"/>
          <w:b/>
          <w:sz w:val="28"/>
          <w:szCs w:val="28"/>
        </w:rPr>
        <w:t>（四）创新投融资机制</w:t>
      </w:r>
      <w:r>
        <w:rPr>
          <w:sz w:val="28"/>
          <w:szCs w:val="28"/>
        </w:rPr>
        <w:tab/>
      </w:r>
      <w:r>
        <w:rPr>
          <w:sz w:val="28"/>
          <w:szCs w:val="28"/>
        </w:rPr>
        <w:fldChar w:fldCharType="begin"/>
      </w:r>
      <w:r>
        <w:rPr>
          <w:sz w:val="28"/>
          <w:szCs w:val="28"/>
        </w:rPr>
        <w:instrText xml:space="preserve"> PAGEREF _Toc75517426 \h </w:instrText>
      </w:r>
      <w:r>
        <w:rPr>
          <w:sz w:val="28"/>
          <w:szCs w:val="28"/>
        </w:rPr>
        <w:fldChar w:fldCharType="separate"/>
      </w:r>
      <w:r>
        <w:rPr>
          <w:sz w:val="28"/>
          <w:szCs w:val="28"/>
        </w:rPr>
        <w:t>35</w:t>
      </w:r>
      <w:r>
        <w:rPr>
          <w:sz w:val="28"/>
          <w:szCs w:val="28"/>
        </w:rPr>
        <w:fldChar w:fldCharType="end"/>
      </w:r>
      <w:r>
        <w:rPr>
          <w:sz w:val="28"/>
          <w:szCs w:val="28"/>
        </w:rPr>
        <w:fldChar w:fldCharType="end"/>
      </w:r>
    </w:p>
    <w:p>
      <w:pPr>
        <w:jc w:val="center"/>
        <w:rPr>
          <w:sz w:val="28"/>
          <w:szCs w:val="28"/>
        </w:rPr>
      </w:pPr>
      <w:r>
        <w:rPr>
          <w:sz w:val="28"/>
          <w:szCs w:val="28"/>
        </w:rPr>
        <w:fldChar w:fldCharType="end"/>
      </w:r>
    </w:p>
    <w:p>
      <w:pPr>
        <w:jc w:val="center"/>
        <w:rPr>
          <w:sz w:val="28"/>
          <w:szCs w:val="28"/>
        </w:rPr>
        <w:sectPr>
          <w:pgSz w:w="11906" w:h="16838"/>
          <w:pgMar w:top="1440" w:right="1800" w:bottom="1440" w:left="1800" w:header="851" w:footer="992" w:gutter="0"/>
          <w:cols w:space="425" w:num="1"/>
          <w:docGrid w:type="lines" w:linePitch="312" w:charSpace="0"/>
        </w:sectPr>
      </w:pPr>
    </w:p>
    <w:p>
      <w:pPr>
        <w:spacing w:before="156" w:beforeLines="50" w:after="156" w:afterLines="50"/>
        <w:ind w:firstLine="643" w:firstLineChars="200"/>
        <w:jc w:val="left"/>
        <w:outlineLvl w:val="0"/>
        <w:rPr>
          <w:b/>
          <w:sz w:val="32"/>
          <w:szCs w:val="32"/>
        </w:rPr>
      </w:pPr>
      <w:bookmarkStart w:id="0" w:name="_Toc75517391"/>
      <w:r>
        <w:rPr>
          <w:rFonts w:hint="eastAsia"/>
          <w:b/>
          <w:sz w:val="32"/>
          <w:szCs w:val="32"/>
        </w:rPr>
        <w:t>一、现状基础</w:t>
      </w:r>
      <w:bookmarkEnd w:id="0"/>
    </w:p>
    <w:p>
      <w:pPr>
        <w:spacing w:before="156" w:beforeLines="50" w:after="156" w:afterLines="50" w:line="360" w:lineRule="auto"/>
        <w:ind w:firstLine="643" w:firstLineChars="200"/>
        <w:jc w:val="left"/>
        <w:outlineLvl w:val="1"/>
        <w:rPr>
          <w:b/>
          <w:sz w:val="32"/>
          <w:szCs w:val="32"/>
        </w:rPr>
      </w:pPr>
      <w:bookmarkStart w:id="1" w:name="_Toc75517392"/>
      <w:r>
        <w:rPr>
          <w:rFonts w:hint="eastAsia"/>
          <w:b/>
          <w:sz w:val="32"/>
          <w:szCs w:val="32"/>
        </w:rPr>
        <w:t>（一）发展成就</w:t>
      </w:r>
      <w:bookmarkEnd w:id="1"/>
    </w:p>
    <w:p>
      <w:pPr>
        <w:spacing w:line="360" w:lineRule="auto"/>
        <w:ind w:firstLine="560" w:firstLineChars="200"/>
        <w:rPr>
          <w:sz w:val="28"/>
          <w:szCs w:val="28"/>
        </w:rPr>
      </w:pPr>
      <w:r>
        <w:rPr>
          <w:rFonts w:hint="eastAsia"/>
          <w:sz w:val="28"/>
          <w:szCs w:val="28"/>
        </w:rPr>
        <w:t>“十三五”期间，永嘉县积极贯彻落实党的十九大及十九届三中、四中全会精神，深入实施交通投资倍增计划，加快构筑智能高效的现代综合交通网络，完成综合交通投资达150亿元以上（预计），其中，完成铁路投资约35亿元、公路约100亿元，较“十二五”期（65亿元）翻一番，为永嘉县经济社会发展提供重要的支撑和先导作用。</w:t>
      </w:r>
    </w:p>
    <w:p>
      <w:pPr>
        <w:spacing w:line="360" w:lineRule="auto"/>
        <w:ind w:firstLine="562" w:firstLineChars="200"/>
        <w:outlineLvl w:val="2"/>
        <w:rPr>
          <w:b/>
          <w:sz w:val="28"/>
          <w:szCs w:val="28"/>
        </w:rPr>
      </w:pPr>
      <w:r>
        <w:rPr>
          <w:rFonts w:hint="eastAsia"/>
          <w:b/>
          <w:sz w:val="28"/>
          <w:szCs w:val="28"/>
        </w:rPr>
        <w:t>1、铁路建设成效显著</w:t>
      </w:r>
    </w:p>
    <w:p>
      <w:pPr>
        <w:spacing w:line="360" w:lineRule="auto"/>
        <w:ind w:firstLine="560" w:firstLineChars="200"/>
        <w:rPr>
          <w:sz w:val="28"/>
          <w:szCs w:val="28"/>
        </w:rPr>
      </w:pPr>
      <w:r>
        <w:rPr>
          <w:rFonts w:hint="eastAsia"/>
          <w:sz w:val="28"/>
          <w:szCs w:val="28"/>
        </w:rPr>
        <w:t>“十三五”期，永嘉建成乐清湾港区铁路支线，开工建设杭温高铁，甬温铁路与乐清湾铁路支线形成“一客一货”铁路网格局，铁路里程达44公里。乐清湾铁路支线通车后，不仅可以完善乐清湾港区集疏运体系，对于完善永嘉货运体系、提升物流效率、带动物流产业发展具有重要作用。甬温铁路自2009年建成通车，永嘉站客流呈逐年快速增长态势，2019年完成铁路旅客发送量64.1万人次。</w:t>
      </w:r>
    </w:p>
    <w:p>
      <w:pPr>
        <w:pBdr>
          <w:top w:val="single" w:color="auto" w:sz="4" w:space="1"/>
          <w:left w:val="single" w:color="auto" w:sz="4" w:space="4"/>
          <w:bottom w:val="single" w:color="auto" w:sz="4" w:space="1"/>
          <w:right w:val="single" w:color="auto" w:sz="4" w:space="4"/>
        </w:pBdr>
        <w:spacing w:line="360" w:lineRule="auto"/>
        <w:ind w:firstLine="560" w:firstLineChars="200"/>
        <w:rPr>
          <w:sz w:val="28"/>
          <w:szCs w:val="28"/>
        </w:rPr>
      </w:pPr>
      <w:r>
        <w:rPr>
          <w:rFonts w:hint="eastAsia"/>
          <w:sz w:val="28"/>
          <w:szCs w:val="28"/>
        </w:rPr>
        <w:t>专栏：</w:t>
      </w:r>
    </w:p>
    <w:p>
      <w:pPr>
        <w:pBdr>
          <w:top w:val="single" w:color="auto" w:sz="4" w:space="1"/>
          <w:left w:val="single" w:color="auto" w:sz="4" w:space="4"/>
          <w:bottom w:val="single" w:color="auto" w:sz="4" w:space="1"/>
          <w:right w:val="single" w:color="auto" w:sz="4" w:space="4"/>
        </w:pBdr>
        <w:spacing w:line="360" w:lineRule="auto"/>
        <w:ind w:firstLine="562" w:firstLineChars="200"/>
        <w:rPr>
          <w:sz w:val="28"/>
          <w:szCs w:val="28"/>
        </w:rPr>
      </w:pPr>
      <w:r>
        <w:rPr>
          <w:rFonts w:hint="eastAsia"/>
          <w:b/>
          <w:sz w:val="28"/>
          <w:szCs w:val="28"/>
        </w:rPr>
        <w:t>甬台温铁路</w:t>
      </w:r>
      <w:r>
        <w:rPr>
          <w:rFonts w:hint="eastAsia"/>
          <w:sz w:val="28"/>
          <w:szCs w:val="28"/>
        </w:rPr>
        <w:t>永嘉段长22.7公里，为国家一级铁路，双线电气化铁路，以客运为主、客货兼顾，设计速度250公里/小时，建成实际运营时速为200公里/小时。为切实改善群众出行质量和解决票源紧张问题，2018年，宁波、台州、温州三市联合发文要求甬台温铁路达速至250公里速度运营。</w:t>
      </w:r>
    </w:p>
    <w:p>
      <w:pPr>
        <w:pBdr>
          <w:top w:val="single" w:color="auto" w:sz="4" w:space="1"/>
          <w:left w:val="single" w:color="auto" w:sz="4" w:space="4"/>
          <w:bottom w:val="single" w:color="auto" w:sz="4" w:space="1"/>
          <w:right w:val="single" w:color="auto" w:sz="4" w:space="4"/>
        </w:pBdr>
        <w:spacing w:line="360" w:lineRule="auto"/>
        <w:ind w:firstLine="562" w:firstLineChars="200"/>
        <w:rPr>
          <w:sz w:val="28"/>
          <w:szCs w:val="28"/>
        </w:rPr>
      </w:pPr>
      <w:r>
        <w:rPr>
          <w:rFonts w:hint="eastAsia"/>
          <w:b/>
          <w:sz w:val="28"/>
          <w:szCs w:val="28"/>
        </w:rPr>
        <w:t>乐清湾港区铁路支线</w:t>
      </w:r>
      <w:r>
        <w:rPr>
          <w:rFonts w:hint="eastAsia"/>
          <w:sz w:val="28"/>
          <w:szCs w:val="28"/>
        </w:rPr>
        <w:t>全长76.78公里（永嘉段长21.6公里），途经鹿城、永嘉、乐清，共设外垟、黄田、白石、绅坊、乐清港等5个货站和马岙、包山、东馆3个预留车站，与金温货线外垟段接轨。该支线是乐清湾港区联系并辐射内地的后方通道，也是现有金温铁路货线的出海通道。</w:t>
      </w:r>
    </w:p>
    <w:p>
      <w:pPr>
        <w:spacing w:line="360" w:lineRule="auto"/>
        <w:ind w:firstLine="562" w:firstLineChars="200"/>
        <w:outlineLvl w:val="2"/>
        <w:rPr>
          <w:b/>
          <w:sz w:val="28"/>
          <w:szCs w:val="28"/>
        </w:rPr>
      </w:pPr>
      <w:r>
        <w:rPr>
          <w:rFonts w:hint="eastAsia"/>
          <w:b/>
          <w:sz w:val="28"/>
          <w:szCs w:val="28"/>
        </w:rPr>
        <w:t>2、公路网络日臻完善</w:t>
      </w:r>
    </w:p>
    <w:p>
      <w:pPr>
        <w:spacing w:line="360" w:lineRule="auto"/>
        <w:ind w:firstLine="560" w:firstLineChars="200"/>
        <w:rPr>
          <w:sz w:val="28"/>
          <w:szCs w:val="28"/>
        </w:rPr>
      </w:pPr>
      <w:r>
        <w:rPr>
          <w:rFonts w:hint="eastAsia"/>
          <w:sz w:val="28"/>
          <w:szCs w:val="28"/>
        </w:rPr>
        <w:t>“十三五”期，永嘉不断加大对公路交通基础设施建设投入，推进普通国省道升级改造、重要县道新改建及农村公路提升，公路网络日臻完善，公路养护有序安排，公路服务能力和服务质量得到较大提升。</w:t>
      </w:r>
      <w:r>
        <w:rPr>
          <w:rFonts w:hint="eastAsia"/>
          <w:sz w:val="28"/>
          <w:szCs w:val="28"/>
          <w:lang w:eastAsia="zh-CN"/>
        </w:rPr>
        <w:t>截至</w:t>
      </w:r>
      <w:r>
        <w:rPr>
          <w:rFonts w:hint="eastAsia"/>
          <w:sz w:val="28"/>
          <w:szCs w:val="28"/>
        </w:rPr>
        <w:t>2020年底，全县公路总里程数达2816.6公里。其中，高速公路109.7公里，一级公路为78.3公里，二级公路为149.1公里。二级以上公路达337.1公里，占全县公路总里程的12.0%。行政村公路通达率达100%。</w:t>
      </w:r>
    </w:p>
    <w:p>
      <w:pPr>
        <w:pBdr>
          <w:top w:val="single" w:color="auto" w:sz="4" w:space="1"/>
          <w:left w:val="single" w:color="auto" w:sz="4" w:space="4"/>
          <w:bottom w:val="single" w:color="auto" w:sz="4" w:space="1"/>
          <w:right w:val="single" w:color="auto" w:sz="4" w:space="4"/>
        </w:pBdr>
        <w:spacing w:line="360" w:lineRule="auto"/>
        <w:ind w:firstLine="560" w:firstLineChars="200"/>
        <w:rPr>
          <w:sz w:val="28"/>
          <w:szCs w:val="28"/>
        </w:rPr>
      </w:pPr>
      <w:r>
        <w:rPr>
          <w:rFonts w:hint="eastAsia"/>
          <w:sz w:val="28"/>
          <w:szCs w:val="28"/>
        </w:rPr>
        <w:t>专栏：</w:t>
      </w:r>
    </w:p>
    <w:p>
      <w:pPr>
        <w:pBdr>
          <w:top w:val="single" w:color="auto" w:sz="4" w:space="1"/>
          <w:left w:val="single" w:color="auto" w:sz="4" w:space="4"/>
          <w:bottom w:val="single" w:color="auto" w:sz="4" w:space="1"/>
          <w:right w:val="single" w:color="auto" w:sz="4" w:space="4"/>
        </w:pBdr>
        <w:spacing w:line="360" w:lineRule="auto"/>
        <w:ind w:firstLine="562" w:firstLineChars="200"/>
        <w:rPr>
          <w:sz w:val="28"/>
          <w:szCs w:val="28"/>
        </w:rPr>
      </w:pPr>
      <w:r>
        <w:rPr>
          <w:rFonts w:hint="eastAsia"/>
          <w:b/>
          <w:sz w:val="28"/>
          <w:szCs w:val="28"/>
        </w:rPr>
        <w:t>建成项目主要包括：41省道永嘉福佑至沙头段</w:t>
      </w:r>
      <w:r>
        <w:rPr>
          <w:rFonts w:hint="eastAsia"/>
          <w:sz w:val="28"/>
          <w:szCs w:val="28"/>
        </w:rPr>
        <w:t>，24.1公里，一级11.7公里、二级12.4公里；</w:t>
      </w:r>
      <w:r>
        <w:rPr>
          <w:rFonts w:hint="eastAsia"/>
          <w:b/>
          <w:sz w:val="28"/>
          <w:szCs w:val="28"/>
        </w:rPr>
        <w:t>永嘉县上塘至瓯北公路</w:t>
      </w:r>
      <w:r>
        <w:rPr>
          <w:rFonts w:hint="eastAsia"/>
          <w:sz w:val="28"/>
          <w:szCs w:val="28"/>
        </w:rPr>
        <w:t>，11.8公里，一级公路；</w:t>
      </w:r>
      <w:r>
        <w:rPr>
          <w:rFonts w:hint="eastAsia"/>
          <w:b/>
          <w:sz w:val="28"/>
          <w:szCs w:val="28"/>
        </w:rPr>
        <w:t>永嘉县沙头镇石埠至西垟公路（一期）</w:t>
      </w:r>
      <w:r>
        <w:rPr>
          <w:rFonts w:hint="eastAsia"/>
          <w:sz w:val="28"/>
          <w:szCs w:val="28"/>
        </w:rPr>
        <w:t>，5.7公里，二级公路；</w:t>
      </w:r>
      <w:r>
        <w:rPr>
          <w:rFonts w:hint="eastAsia"/>
          <w:b/>
          <w:sz w:val="28"/>
          <w:szCs w:val="28"/>
        </w:rPr>
        <w:t>永嘉县上下线上塘至路口段改建工程</w:t>
      </w:r>
      <w:r>
        <w:rPr>
          <w:rFonts w:hint="eastAsia"/>
          <w:sz w:val="28"/>
          <w:szCs w:val="28"/>
        </w:rPr>
        <w:t>，4公里，二级公路；</w:t>
      </w:r>
      <w:r>
        <w:rPr>
          <w:rFonts w:hint="eastAsia"/>
          <w:b/>
          <w:sz w:val="28"/>
          <w:szCs w:val="28"/>
        </w:rPr>
        <w:t>永嘉县岩表线岩头至五尺段改建工程</w:t>
      </w:r>
      <w:r>
        <w:rPr>
          <w:rFonts w:hint="eastAsia"/>
          <w:sz w:val="28"/>
          <w:szCs w:val="28"/>
        </w:rPr>
        <w:t>，7.2公里，三级公路；</w:t>
      </w:r>
      <w:r>
        <w:rPr>
          <w:rFonts w:hint="eastAsia"/>
          <w:b/>
          <w:sz w:val="28"/>
          <w:szCs w:val="28"/>
        </w:rPr>
        <w:t>永嘉县溪下至界坑公路</w:t>
      </w:r>
      <w:r>
        <w:rPr>
          <w:rFonts w:hint="eastAsia"/>
          <w:sz w:val="28"/>
          <w:szCs w:val="28"/>
        </w:rPr>
        <w:t>，18.7公里，四级公路等。</w:t>
      </w:r>
      <w:r>
        <w:rPr>
          <w:rFonts w:hint="eastAsia"/>
          <w:b/>
          <w:sz w:val="28"/>
          <w:szCs w:val="28"/>
        </w:rPr>
        <w:t>农村公路建设</w:t>
      </w:r>
      <w:r>
        <w:rPr>
          <w:rFonts w:hint="eastAsia"/>
          <w:sz w:val="28"/>
          <w:szCs w:val="28"/>
        </w:rPr>
        <w:t>：完成提升改造512公里，大中修608公里，安保工程932公里。</w:t>
      </w:r>
    </w:p>
    <w:p>
      <w:pPr>
        <w:pBdr>
          <w:top w:val="single" w:color="auto" w:sz="4" w:space="1"/>
          <w:left w:val="single" w:color="auto" w:sz="4" w:space="4"/>
          <w:bottom w:val="single" w:color="auto" w:sz="4" w:space="1"/>
          <w:right w:val="single" w:color="auto" w:sz="4" w:space="4"/>
        </w:pBdr>
        <w:spacing w:line="360" w:lineRule="auto"/>
        <w:ind w:firstLine="562" w:firstLineChars="200"/>
        <w:rPr>
          <w:sz w:val="28"/>
          <w:szCs w:val="28"/>
        </w:rPr>
      </w:pPr>
      <w:r>
        <w:rPr>
          <w:rFonts w:hint="eastAsia"/>
          <w:b/>
          <w:sz w:val="28"/>
          <w:szCs w:val="28"/>
        </w:rPr>
        <w:t>通达水平</w:t>
      </w:r>
      <w:r>
        <w:rPr>
          <w:rFonts w:hint="eastAsia"/>
          <w:sz w:val="28"/>
          <w:szCs w:val="28"/>
        </w:rPr>
        <w:t>：平原乡镇和4A级以上景区通二级及以上公路100%，山区乡镇和3A级景区通三级以上公路100%。100人以上自然村实现通等级公路100%（具备建设条件），省级历史文化名村、省级美丽乡村精品村、旅游风情小镇、农家乐示范村通四级及以上等级公路100%。</w:t>
      </w:r>
    </w:p>
    <w:p>
      <w:pPr>
        <w:spacing w:line="360" w:lineRule="auto"/>
        <w:ind w:firstLine="562" w:firstLineChars="200"/>
        <w:outlineLvl w:val="2"/>
        <w:rPr>
          <w:b/>
          <w:sz w:val="28"/>
          <w:szCs w:val="28"/>
        </w:rPr>
      </w:pPr>
      <w:r>
        <w:rPr>
          <w:rFonts w:hint="eastAsia"/>
          <w:b/>
          <w:sz w:val="28"/>
          <w:szCs w:val="28"/>
        </w:rPr>
        <w:t>3、通用航空产业兴起</w:t>
      </w:r>
    </w:p>
    <w:p>
      <w:pPr>
        <w:spacing w:line="360" w:lineRule="auto"/>
        <w:ind w:firstLine="560" w:firstLineChars="200"/>
        <w:rPr>
          <w:sz w:val="28"/>
          <w:szCs w:val="28"/>
        </w:rPr>
      </w:pPr>
      <w:r>
        <w:rPr>
          <w:rFonts w:hint="eastAsia"/>
          <w:sz w:val="28"/>
          <w:szCs w:val="28"/>
        </w:rPr>
        <w:t>“十三五”期，永嘉大力推进通用航空产业发展。2019年3月，温州楠溪江航空飞行营地获得国家级航空飞行营地称号，成为楠溪江全域旅游的新名片。营地推行“航空运动+旅游”休闲体验模式，设施建设包括动力伞、三角翼等轻型飞行器、滑草场、丛林穿越、射击、射箭、卡丁车运动等，致力于将营地规划建设打造成为集飞行体验、科普展览、度假养生等多功能于一体的体育运动休闲基地，为大众提供空中旅游观光体验方式。</w:t>
      </w:r>
    </w:p>
    <w:p>
      <w:pPr>
        <w:spacing w:line="360" w:lineRule="auto"/>
        <w:ind w:firstLine="562" w:firstLineChars="200"/>
        <w:outlineLvl w:val="2"/>
        <w:rPr>
          <w:b/>
          <w:sz w:val="28"/>
          <w:szCs w:val="28"/>
        </w:rPr>
      </w:pPr>
      <w:r>
        <w:rPr>
          <w:rFonts w:hint="eastAsia"/>
          <w:b/>
          <w:sz w:val="28"/>
          <w:szCs w:val="28"/>
        </w:rPr>
        <w:t>4、内河航运转型发展</w:t>
      </w:r>
    </w:p>
    <w:p>
      <w:pPr>
        <w:spacing w:line="360" w:lineRule="auto"/>
        <w:ind w:firstLine="560" w:firstLineChars="200"/>
        <w:rPr>
          <w:sz w:val="28"/>
          <w:szCs w:val="28"/>
        </w:rPr>
      </w:pPr>
      <w:r>
        <w:rPr>
          <w:rFonts w:hint="eastAsia"/>
          <w:sz w:val="28"/>
          <w:szCs w:val="28"/>
        </w:rPr>
        <w:t>“十三五”期，永嘉根据“一江两岸同城化发展”战略部署，深入开展瓯江港区永嘉作业区码头布局研究，推进乌牛件杂货码头的研究。结合瓯江水上旅游开发及产业转型发展，推进现有客运码头功能转换、提升，推进瓯北码头等“美丽渡口”创建，提升码头渡口服务水平。至2019年底，全县内河港口泊位达到20个，年综合通过能力90万吨。2019年完成港口货物吞吐量超90万吨，同比增长7.0%。</w:t>
      </w:r>
    </w:p>
    <w:p>
      <w:pPr>
        <w:pBdr>
          <w:top w:val="single" w:color="auto" w:sz="4" w:space="1"/>
          <w:left w:val="single" w:color="auto" w:sz="4" w:space="4"/>
          <w:bottom w:val="single" w:color="auto" w:sz="4" w:space="1"/>
          <w:right w:val="single" w:color="auto" w:sz="4" w:space="4"/>
        </w:pBdr>
        <w:spacing w:line="360" w:lineRule="auto"/>
        <w:ind w:firstLine="560" w:firstLineChars="200"/>
        <w:rPr>
          <w:sz w:val="28"/>
          <w:szCs w:val="28"/>
        </w:rPr>
      </w:pPr>
      <w:r>
        <w:rPr>
          <w:rFonts w:hint="eastAsia"/>
          <w:sz w:val="28"/>
          <w:szCs w:val="28"/>
        </w:rPr>
        <w:t>专栏：</w:t>
      </w:r>
    </w:p>
    <w:p>
      <w:pPr>
        <w:pBdr>
          <w:top w:val="single" w:color="auto" w:sz="4" w:space="1"/>
          <w:left w:val="single" w:color="auto" w:sz="4" w:space="4"/>
          <w:bottom w:val="single" w:color="auto" w:sz="4" w:space="1"/>
          <w:right w:val="single" w:color="auto" w:sz="4" w:space="4"/>
        </w:pBdr>
        <w:spacing w:line="360" w:lineRule="auto"/>
        <w:ind w:firstLine="562" w:firstLineChars="200"/>
        <w:rPr>
          <w:sz w:val="28"/>
          <w:szCs w:val="28"/>
        </w:rPr>
      </w:pPr>
      <w:r>
        <w:rPr>
          <w:rFonts w:hint="eastAsia"/>
          <w:b/>
          <w:sz w:val="28"/>
          <w:szCs w:val="28"/>
        </w:rPr>
        <w:t>港区：</w:t>
      </w:r>
      <w:r>
        <w:rPr>
          <w:rFonts w:hint="eastAsia"/>
          <w:sz w:val="28"/>
          <w:szCs w:val="28"/>
        </w:rPr>
        <w:t>瓯江港区永嘉作业区地处瓯江下游，沿江岸线总长约41公里，沿江由西至东分别分布桥头镇、桥下镇、瓯北街道、三江街道、乌牛街道等乡镇、街道。永嘉港区主要由乌牛作业区、瓯北作业区和长岙作业区等3个作业区组成。</w:t>
      </w:r>
    </w:p>
    <w:p>
      <w:pPr>
        <w:pBdr>
          <w:top w:val="single" w:color="auto" w:sz="4" w:space="1"/>
          <w:left w:val="single" w:color="auto" w:sz="4" w:space="4"/>
          <w:bottom w:val="single" w:color="auto" w:sz="4" w:space="1"/>
          <w:right w:val="single" w:color="auto" w:sz="4" w:space="4"/>
        </w:pBdr>
        <w:spacing w:line="360" w:lineRule="auto"/>
        <w:ind w:firstLine="562" w:firstLineChars="200"/>
        <w:rPr>
          <w:sz w:val="28"/>
          <w:szCs w:val="28"/>
        </w:rPr>
      </w:pPr>
      <w:r>
        <w:rPr>
          <w:rFonts w:hint="eastAsia"/>
          <w:b/>
          <w:sz w:val="28"/>
          <w:szCs w:val="28"/>
        </w:rPr>
        <w:t>航道：</w:t>
      </w:r>
      <w:r>
        <w:rPr>
          <w:rFonts w:hint="eastAsia"/>
          <w:sz w:val="28"/>
          <w:szCs w:val="28"/>
        </w:rPr>
        <w:t>永嘉县现有航道总长84.47km（东至乌牛，西至尾岩头），其中楠溪江航道长33.38km，瓯江干线三级航道长25.42km，乌牛仁溪航道长12.34km，菇溪江航道长5.01 km，韩埠江航道长5.56 km，峙河航道长2.76km。</w:t>
      </w:r>
    </w:p>
    <w:p>
      <w:pPr>
        <w:spacing w:line="360" w:lineRule="auto"/>
        <w:ind w:firstLine="562" w:firstLineChars="200"/>
        <w:outlineLvl w:val="2"/>
        <w:rPr>
          <w:b/>
          <w:sz w:val="28"/>
          <w:szCs w:val="28"/>
        </w:rPr>
      </w:pPr>
      <w:r>
        <w:rPr>
          <w:rFonts w:hint="eastAsia"/>
          <w:b/>
          <w:sz w:val="28"/>
          <w:szCs w:val="28"/>
        </w:rPr>
        <w:t>5、枢纽站场有序推进</w:t>
      </w:r>
    </w:p>
    <w:p>
      <w:pPr>
        <w:spacing w:line="360" w:lineRule="auto"/>
        <w:ind w:firstLine="560" w:firstLineChars="200"/>
        <w:rPr>
          <w:sz w:val="28"/>
          <w:szCs w:val="28"/>
        </w:rPr>
      </w:pPr>
      <w:r>
        <w:rPr>
          <w:rFonts w:hint="eastAsia"/>
          <w:sz w:val="28"/>
          <w:szCs w:val="28"/>
        </w:rPr>
        <w:t>“十三五”期，永嘉进一步推进客、货运站场建设。</w:t>
      </w:r>
      <w:bookmarkStart w:id="41" w:name="_GoBack"/>
      <w:bookmarkEnd w:id="41"/>
      <w:r>
        <w:rPr>
          <w:rFonts w:hint="eastAsia"/>
          <w:sz w:val="28"/>
          <w:szCs w:val="28"/>
          <w:lang w:eastAsia="zh-CN"/>
        </w:rPr>
        <w:t>截至</w:t>
      </w:r>
      <w:r>
        <w:rPr>
          <w:rFonts w:hint="eastAsia"/>
          <w:sz w:val="28"/>
          <w:szCs w:val="28"/>
        </w:rPr>
        <w:t>2017年底，永嘉客运站共有铁路永嘉站1个，公路客运站场8个；货运站主要有铁路黄田货运站、永嘉货运中心、五洲物流仓储中心等。</w:t>
      </w:r>
    </w:p>
    <w:p>
      <w:pPr>
        <w:pBdr>
          <w:top w:val="single" w:color="auto" w:sz="4" w:space="1"/>
          <w:left w:val="single" w:color="auto" w:sz="4" w:space="4"/>
          <w:bottom w:val="single" w:color="auto" w:sz="4" w:space="1"/>
          <w:right w:val="single" w:color="auto" w:sz="4" w:space="4"/>
        </w:pBdr>
        <w:spacing w:line="360" w:lineRule="auto"/>
        <w:ind w:firstLine="560" w:firstLineChars="200"/>
        <w:rPr>
          <w:sz w:val="28"/>
          <w:szCs w:val="28"/>
        </w:rPr>
      </w:pPr>
      <w:r>
        <w:rPr>
          <w:rFonts w:hint="eastAsia"/>
          <w:sz w:val="28"/>
          <w:szCs w:val="28"/>
        </w:rPr>
        <w:t>专栏：</w:t>
      </w:r>
    </w:p>
    <w:p>
      <w:pPr>
        <w:pBdr>
          <w:top w:val="single" w:color="auto" w:sz="4" w:space="1"/>
          <w:left w:val="single" w:color="auto" w:sz="4" w:space="4"/>
          <w:bottom w:val="single" w:color="auto" w:sz="4" w:space="1"/>
          <w:right w:val="single" w:color="auto" w:sz="4" w:space="4"/>
        </w:pBdr>
        <w:spacing w:line="360" w:lineRule="auto"/>
        <w:ind w:firstLine="562" w:firstLineChars="200"/>
        <w:rPr>
          <w:sz w:val="28"/>
          <w:szCs w:val="28"/>
        </w:rPr>
      </w:pPr>
      <w:r>
        <w:rPr>
          <w:rFonts w:hint="eastAsia"/>
          <w:b/>
          <w:sz w:val="28"/>
          <w:szCs w:val="28"/>
        </w:rPr>
        <w:t>客运站：</w:t>
      </w:r>
      <w:r>
        <w:rPr>
          <w:rFonts w:hint="eastAsia"/>
          <w:sz w:val="28"/>
          <w:szCs w:val="28"/>
        </w:rPr>
        <w:t>铁路永嘉站为三等站。公路客运站包括二级站场2个（上塘客运站、五洲客运中心），四级1个（瓯北客运站）、五级1个（永嘉县黄田客运站），简易站3个（头客运站、碧莲客运站、枫林客运站）。港湾式停靠站436个。</w:t>
      </w:r>
    </w:p>
    <w:p>
      <w:pPr>
        <w:pBdr>
          <w:top w:val="single" w:color="auto" w:sz="4" w:space="1"/>
          <w:left w:val="single" w:color="auto" w:sz="4" w:space="4"/>
          <w:bottom w:val="single" w:color="auto" w:sz="4" w:space="1"/>
          <w:right w:val="single" w:color="auto" w:sz="4" w:space="4"/>
        </w:pBdr>
        <w:spacing w:line="360" w:lineRule="auto"/>
        <w:ind w:firstLine="562" w:firstLineChars="200"/>
        <w:rPr>
          <w:sz w:val="28"/>
          <w:szCs w:val="28"/>
        </w:rPr>
      </w:pPr>
      <w:r>
        <w:rPr>
          <w:rFonts w:hint="eastAsia"/>
          <w:b/>
          <w:sz w:val="28"/>
          <w:szCs w:val="28"/>
        </w:rPr>
        <w:t>货运站：</w:t>
      </w:r>
      <w:r>
        <w:rPr>
          <w:rFonts w:hint="eastAsia"/>
          <w:sz w:val="28"/>
          <w:szCs w:val="28"/>
        </w:rPr>
        <w:t>铁路黄田货运站。</w:t>
      </w:r>
    </w:p>
    <w:p>
      <w:pPr>
        <w:spacing w:line="360" w:lineRule="auto"/>
        <w:ind w:firstLine="562" w:firstLineChars="200"/>
        <w:outlineLvl w:val="2"/>
        <w:rPr>
          <w:b/>
          <w:sz w:val="28"/>
          <w:szCs w:val="28"/>
        </w:rPr>
      </w:pPr>
      <w:r>
        <w:rPr>
          <w:rFonts w:hint="eastAsia"/>
          <w:b/>
          <w:sz w:val="28"/>
          <w:szCs w:val="28"/>
        </w:rPr>
        <w:t>6、运输服务稳步提升</w:t>
      </w:r>
    </w:p>
    <w:p>
      <w:pPr>
        <w:spacing w:line="360" w:lineRule="auto"/>
        <w:ind w:firstLine="560" w:firstLineChars="200"/>
        <w:rPr>
          <w:sz w:val="28"/>
          <w:szCs w:val="28"/>
        </w:rPr>
      </w:pPr>
      <w:r>
        <w:rPr>
          <w:rFonts w:hint="eastAsia"/>
          <w:sz w:val="28"/>
          <w:szCs w:val="28"/>
        </w:rPr>
        <w:t>“十三五”期，永嘉积极推进城乡客运一体化发展，逐步推进港湾式停靠站建设，优化、新增公交、客运班线线路，创新推广沿江“小客车”预约+山区“乡村小巴”等方式，于2020年实现全域公交化，较好地满足了城乡居民的出行需求。永嘉县城乡货运主要依托城乡客运的发展，通过既有的客运班线实现城乡货运的有效衔接。2019年，全县公路旅客运输量为4032万人次，公路货物运输量为1188万吨；水路客运量为398万人次，水路货运量为615万吨。</w:t>
      </w:r>
    </w:p>
    <w:p>
      <w:pPr>
        <w:pBdr>
          <w:top w:val="single" w:color="auto" w:sz="4" w:space="1"/>
          <w:left w:val="single" w:color="auto" w:sz="4" w:space="4"/>
          <w:bottom w:val="single" w:color="auto" w:sz="4" w:space="1"/>
          <w:right w:val="single" w:color="auto" w:sz="4" w:space="4"/>
        </w:pBdr>
        <w:spacing w:line="360" w:lineRule="auto"/>
        <w:ind w:firstLine="560" w:firstLineChars="200"/>
        <w:rPr>
          <w:sz w:val="28"/>
          <w:szCs w:val="28"/>
        </w:rPr>
      </w:pPr>
      <w:r>
        <w:rPr>
          <w:rFonts w:hint="eastAsia"/>
          <w:sz w:val="28"/>
          <w:szCs w:val="28"/>
        </w:rPr>
        <w:t>专栏：</w:t>
      </w:r>
    </w:p>
    <w:p>
      <w:pPr>
        <w:pBdr>
          <w:top w:val="single" w:color="auto" w:sz="4" w:space="1"/>
          <w:left w:val="single" w:color="auto" w:sz="4" w:space="4"/>
          <w:bottom w:val="single" w:color="auto" w:sz="4" w:space="1"/>
          <w:right w:val="single" w:color="auto" w:sz="4" w:space="4"/>
        </w:pBdr>
        <w:spacing w:line="360" w:lineRule="auto"/>
        <w:ind w:firstLine="562" w:firstLineChars="200"/>
        <w:rPr>
          <w:sz w:val="28"/>
          <w:szCs w:val="28"/>
        </w:rPr>
      </w:pPr>
      <w:r>
        <w:rPr>
          <w:rFonts w:hint="eastAsia"/>
          <w:b/>
          <w:sz w:val="28"/>
          <w:szCs w:val="28"/>
        </w:rPr>
        <w:t>城乡公交线路：</w:t>
      </w:r>
      <w:r>
        <w:rPr>
          <w:rFonts w:hint="eastAsia"/>
          <w:sz w:val="28"/>
          <w:szCs w:val="28"/>
        </w:rPr>
        <w:t>瓯北-太平岩、瓯北-仁溪、瓯北-茅竹坑、瓯北-陡门、上塘-沙头、上塘-下寮、上塘-潘垟、上塘殿-中枢桥、城北小学-新民村、黄屿-李家坑、黄屿-大亨、上塘-岭后、上塘-河屿、上塘-长源、上塘-下寮、中塘上塘循环、栗一-上塘、桥下-茗岙、桥下-茶坑、桥下-济根、桥下-瓯渠、桥下-杨湾、桥下-白泉、桥下-金溪、桥头-山徐、桥头-尖山垟、桥头-沈降、桥头环线、瓯北-翁山、龙桥码头-箬隆、瓯北码头-马岙、翔宇中学-瓯北六小、龙桥码头-白岩、龙桥码头-箬隆、龙桥码头-安丰。</w:t>
      </w:r>
    </w:p>
    <w:p>
      <w:pPr>
        <w:pBdr>
          <w:top w:val="single" w:color="auto" w:sz="4" w:space="1"/>
          <w:left w:val="single" w:color="auto" w:sz="4" w:space="4"/>
          <w:bottom w:val="single" w:color="auto" w:sz="4" w:space="1"/>
          <w:right w:val="single" w:color="auto" w:sz="4" w:space="4"/>
        </w:pBdr>
        <w:spacing w:line="360" w:lineRule="auto"/>
        <w:ind w:firstLine="562" w:firstLineChars="200"/>
        <w:rPr>
          <w:sz w:val="28"/>
          <w:szCs w:val="28"/>
        </w:rPr>
      </w:pPr>
      <w:r>
        <w:rPr>
          <w:rFonts w:hint="eastAsia"/>
          <w:b/>
          <w:sz w:val="28"/>
          <w:szCs w:val="28"/>
        </w:rPr>
        <w:t>城市公交线路：</w:t>
      </w:r>
      <w:r>
        <w:rPr>
          <w:rFonts w:hint="eastAsia"/>
          <w:sz w:val="28"/>
          <w:szCs w:val="28"/>
        </w:rPr>
        <w:t>上塘-瓯北码头（201、203、205）、上塘-瓯北客运中心（202）、桥头-上塘（501）、桥下-上塘（502）、瓯北-桥下（601）、桥下-桥头（503）、瓯北码头-三江立体城（113）、瓯北码头-车管所（103）、瓯北-桥头（602）、瓯北码头-客运中心（108）。</w:t>
      </w:r>
    </w:p>
    <w:p>
      <w:pPr>
        <w:spacing w:before="156" w:beforeLines="50" w:after="156" w:afterLines="50" w:line="360" w:lineRule="auto"/>
        <w:ind w:firstLine="643" w:firstLineChars="200"/>
        <w:outlineLvl w:val="1"/>
        <w:rPr>
          <w:b/>
          <w:sz w:val="32"/>
          <w:szCs w:val="32"/>
        </w:rPr>
      </w:pPr>
      <w:bookmarkStart w:id="2" w:name="_Toc75517393"/>
      <w:r>
        <w:rPr>
          <w:rFonts w:hint="eastAsia"/>
          <w:b/>
          <w:sz w:val="32"/>
          <w:szCs w:val="32"/>
        </w:rPr>
        <w:t>（二）存在问题</w:t>
      </w:r>
      <w:bookmarkEnd w:id="2"/>
    </w:p>
    <w:p>
      <w:pPr>
        <w:spacing w:line="360" w:lineRule="auto"/>
        <w:ind w:firstLine="562" w:firstLineChars="200"/>
        <w:outlineLvl w:val="2"/>
        <w:rPr>
          <w:b/>
          <w:sz w:val="28"/>
          <w:szCs w:val="28"/>
        </w:rPr>
      </w:pPr>
      <w:r>
        <w:rPr>
          <w:rFonts w:hint="eastAsia"/>
          <w:b/>
          <w:sz w:val="28"/>
          <w:szCs w:val="28"/>
        </w:rPr>
        <w:t>1、交通基础设施相对落后</w:t>
      </w:r>
    </w:p>
    <w:p>
      <w:pPr>
        <w:spacing w:line="360" w:lineRule="auto"/>
        <w:ind w:firstLine="560" w:firstLineChars="200"/>
        <w:rPr>
          <w:sz w:val="28"/>
          <w:szCs w:val="28"/>
        </w:rPr>
      </w:pPr>
      <w:r>
        <w:rPr>
          <w:rFonts w:hint="eastAsia"/>
          <w:sz w:val="28"/>
          <w:szCs w:val="28"/>
        </w:rPr>
        <w:t>永嘉受自然条件限制，交通基础设施与发达地区相比，仍有较大差距。虽然公路里程排名全市第一位，但公路密度为温州倒数第三，仅次于龙湾和乐清。公路网络覆盖和连通度还不高，网络化不够，高等级公路骨干网里程占比不高。现状甬台温铁路实际运营时速为200公里/小时，缺少设计时速250公里/小时以上的高速铁路。</w:t>
      </w:r>
    </w:p>
    <w:p>
      <w:pPr>
        <w:spacing w:line="360" w:lineRule="auto"/>
        <w:ind w:firstLine="562" w:firstLineChars="200"/>
        <w:outlineLvl w:val="2"/>
        <w:rPr>
          <w:b/>
          <w:sz w:val="28"/>
          <w:szCs w:val="28"/>
        </w:rPr>
      </w:pPr>
      <w:r>
        <w:rPr>
          <w:rFonts w:hint="eastAsia"/>
          <w:b/>
          <w:sz w:val="28"/>
          <w:szCs w:val="28"/>
        </w:rPr>
        <w:t>2、综合交通体系尚未形成</w:t>
      </w:r>
    </w:p>
    <w:p>
      <w:pPr>
        <w:spacing w:line="360" w:lineRule="auto"/>
        <w:ind w:firstLine="560" w:firstLineChars="200"/>
        <w:rPr>
          <w:sz w:val="28"/>
          <w:szCs w:val="28"/>
        </w:rPr>
      </w:pPr>
      <w:r>
        <w:rPr>
          <w:rFonts w:hint="eastAsia"/>
          <w:sz w:val="28"/>
          <w:szCs w:val="28"/>
        </w:rPr>
        <w:t>温州现有铁路、高速、水运等多种运输方式，但尚未发挥各种运输方式的比较优势，实现综合交通运输一体化发展。一是各种运输方式交通基础设施统筹布局规划、通道及枢纽资源共用、网络一体化衔接有待进一步提高。二是各种运输方式服务系统对接、信息共享、业务协同有待加强，旅客运输、货物运输在衔接转换上有待提升。</w:t>
      </w:r>
    </w:p>
    <w:p>
      <w:pPr>
        <w:spacing w:line="360" w:lineRule="auto"/>
        <w:ind w:firstLine="562" w:firstLineChars="200"/>
        <w:outlineLvl w:val="2"/>
        <w:rPr>
          <w:b/>
          <w:sz w:val="28"/>
          <w:szCs w:val="28"/>
        </w:rPr>
      </w:pPr>
      <w:r>
        <w:rPr>
          <w:rFonts w:hint="eastAsia"/>
          <w:b/>
          <w:sz w:val="28"/>
          <w:szCs w:val="28"/>
        </w:rPr>
        <w:t>3、对外通道布局有待完善</w:t>
      </w:r>
    </w:p>
    <w:p>
      <w:pPr>
        <w:spacing w:line="360" w:lineRule="auto"/>
        <w:ind w:firstLine="560" w:firstLineChars="200"/>
        <w:rPr>
          <w:sz w:val="28"/>
          <w:szCs w:val="28"/>
        </w:rPr>
      </w:pPr>
      <w:r>
        <w:rPr>
          <w:rFonts w:hint="eastAsia"/>
          <w:sz w:val="28"/>
          <w:szCs w:val="28"/>
        </w:rPr>
        <w:t>从强化与周边地区联系来看，永嘉现有高速布局基本呈现“T”型，北部山区东西向对外快速通道有待完善；过江通道承担通行压力不均，与温州中心城区过江通道布局有待优化。从融入区域发展格局来看，永嘉紧密融入长三角交通一体化的基础设施网络有待进一步建设完善和整体提升。</w:t>
      </w:r>
    </w:p>
    <w:p>
      <w:pPr>
        <w:spacing w:line="360" w:lineRule="auto"/>
        <w:ind w:firstLine="562" w:firstLineChars="200"/>
        <w:outlineLvl w:val="2"/>
        <w:rPr>
          <w:b/>
          <w:sz w:val="28"/>
          <w:szCs w:val="28"/>
        </w:rPr>
      </w:pPr>
      <w:r>
        <w:rPr>
          <w:rFonts w:hint="eastAsia"/>
          <w:b/>
          <w:sz w:val="28"/>
          <w:szCs w:val="28"/>
        </w:rPr>
        <w:t>4、县域主干通道有待增强</w:t>
      </w:r>
    </w:p>
    <w:p>
      <w:pPr>
        <w:spacing w:line="360" w:lineRule="auto"/>
        <w:ind w:firstLine="560" w:firstLineChars="200"/>
        <w:rPr>
          <w:sz w:val="28"/>
          <w:szCs w:val="28"/>
        </w:rPr>
      </w:pPr>
      <w:r>
        <w:rPr>
          <w:rFonts w:hint="eastAsia"/>
          <w:sz w:val="28"/>
          <w:szCs w:val="28"/>
        </w:rPr>
        <w:t>永嘉公路走廊基本沿江发展，造成县域交通大量集中在208省道、坦五线等通道，应强化重要节点互联互通，提升主干通道通行能力，构建多通道平行发展的网格式通道格局。永嘉旅游资源丰富，但景点分散，各区块之间联系通道有待加强，避免大量交通集中于主干通道。</w:t>
      </w:r>
    </w:p>
    <w:p>
      <w:pPr>
        <w:spacing w:line="360" w:lineRule="auto"/>
        <w:ind w:firstLine="562" w:firstLineChars="200"/>
        <w:outlineLvl w:val="2"/>
        <w:rPr>
          <w:b/>
          <w:sz w:val="28"/>
          <w:szCs w:val="28"/>
        </w:rPr>
      </w:pPr>
      <w:r>
        <w:rPr>
          <w:rFonts w:hint="eastAsia"/>
          <w:b/>
          <w:sz w:val="28"/>
          <w:szCs w:val="28"/>
        </w:rPr>
        <w:t>5、区域枢纽地位有待提升</w:t>
      </w:r>
    </w:p>
    <w:p>
      <w:pPr>
        <w:spacing w:line="360" w:lineRule="auto"/>
        <w:ind w:firstLine="560" w:firstLineChars="200"/>
        <w:rPr>
          <w:sz w:val="28"/>
          <w:szCs w:val="28"/>
        </w:rPr>
      </w:pPr>
      <w:r>
        <w:rPr>
          <w:rFonts w:hint="eastAsia"/>
          <w:sz w:val="28"/>
          <w:szCs w:val="28"/>
        </w:rPr>
        <w:t>永嘉正在积极打造温州北部综合交通枢纽，现有的枢纽功能及集疏运体系尚无法支撑北部综合交通枢纽的地位。永嘉现有各种运输方式枢纽站场布局发展不完善、集约化规模化程度低，且相互之间未能实现有效的互联互通和便捷的衔接转换，对永嘉县域空间发展、北部综合交通枢纽打造的支撑力度明显不够。</w:t>
      </w: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sectPr>
          <w:footerReference r:id="rId4" w:type="default"/>
          <w:pgSz w:w="11906" w:h="16838"/>
          <w:pgMar w:top="1440" w:right="1800" w:bottom="1440" w:left="1800" w:header="851" w:footer="992" w:gutter="0"/>
          <w:pgNumType w:start="1"/>
          <w:cols w:space="425" w:num="1"/>
          <w:docGrid w:type="lines" w:linePitch="312" w:charSpace="0"/>
        </w:sectPr>
      </w:pPr>
    </w:p>
    <w:p>
      <w:pPr>
        <w:spacing w:before="156" w:beforeLines="50" w:after="156" w:afterLines="50" w:line="360" w:lineRule="auto"/>
        <w:ind w:firstLine="643" w:firstLineChars="200"/>
        <w:outlineLvl w:val="0"/>
        <w:rPr>
          <w:b/>
          <w:sz w:val="32"/>
          <w:szCs w:val="32"/>
        </w:rPr>
      </w:pPr>
      <w:bookmarkStart w:id="3" w:name="_Toc75517394"/>
      <w:r>
        <w:rPr>
          <w:rFonts w:hint="eastAsia"/>
          <w:b/>
          <w:sz w:val="32"/>
          <w:szCs w:val="32"/>
        </w:rPr>
        <w:t>二、发展要求</w:t>
      </w:r>
      <w:bookmarkEnd w:id="3"/>
    </w:p>
    <w:p>
      <w:pPr>
        <w:spacing w:before="156" w:beforeLines="50" w:after="156" w:afterLines="50" w:line="360" w:lineRule="auto"/>
        <w:ind w:firstLine="643" w:firstLineChars="200"/>
        <w:outlineLvl w:val="1"/>
        <w:rPr>
          <w:b/>
          <w:sz w:val="32"/>
          <w:szCs w:val="32"/>
        </w:rPr>
      </w:pPr>
      <w:bookmarkStart w:id="4" w:name="_Toc75517395"/>
      <w:r>
        <w:rPr>
          <w:rFonts w:hint="eastAsia"/>
          <w:b/>
          <w:sz w:val="32"/>
          <w:szCs w:val="32"/>
        </w:rPr>
        <w:t>（一）形势要求</w:t>
      </w:r>
      <w:bookmarkEnd w:id="4"/>
    </w:p>
    <w:p>
      <w:pPr>
        <w:spacing w:line="360" w:lineRule="auto"/>
        <w:ind w:firstLine="562" w:firstLineChars="200"/>
        <w:outlineLvl w:val="2"/>
        <w:rPr>
          <w:b/>
          <w:sz w:val="28"/>
          <w:szCs w:val="28"/>
        </w:rPr>
      </w:pPr>
      <w:r>
        <w:rPr>
          <w:rFonts w:hint="eastAsia"/>
          <w:b/>
          <w:sz w:val="28"/>
          <w:szCs w:val="28"/>
        </w:rPr>
        <w:t>1、更好履行交通强国建设历史使命，要求抓住交通高质量发展机遇，加快推进交通基础设施建设</w:t>
      </w:r>
    </w:p>
    <w:p>
      <w:pPr>
        <w:spacing w:line="360" w:lineRule="auto"/>
        <w:ind w:firstLine="560" w:firstLineChars="200"/>
        <w:rPr>
          <w:sz w:val="28"/>
          <w:szCs w:val="28"/>
        </w:rPr>
      </w:pPr>
      <w:r>
        <w:rPr>
          <w:rFonts w:hint="eastAsia"/>
          <w:sz w:val="28"/>
          <w:szCs w:val="28"/>
        </w:rPr>
        <w:t>党的十九大报告指出，中国特色社会主义进入了新时代，明确新时代我国社会主要矛盾是人民日益增长的美好生活需要和不平衡不充分的发展之间的矛盾，提出了建设交通强国的宏伟目标，推动综合交通向更高质量发展。2019年9月，中共中央、国务院印发《交通强国建设纲要》，提出构建安全、便捷、高效、绿色、经济的现代化综合交通体系，打造一流设施、一流技术、一流管理、一流服务，建成人民满意、保障有力、世界前列的交通强国。</w:t>
      </w:r>
    </w:p>
    <w:p>
      <w:pPr>
        <w:spacing w:line="360" w:lineRule="auto"/>
        <w:ind w:firstLine="560" w:firstLineChars="200"/>
        <w:rPr>
          <w:sz w:val="28"/>
          <w:szCs w:val="28"/>
        </w:rPr>
      </w:pPr>
      <w:r>
        <w:rPr>
          <w:rFonts w:hint="eastAsia"/>
          <w:sz w:val="28"/>
          <w:szCs w:val="28"/>
        </w:rPr>
        <w:t>永嘉交通近年来大力谋划重大交通项目，交通事业发展取得长足进步，但历史欠账多、底子薄，交通发展不平衡不充分的问题仍旧突出，制约了经济社会的快速发展。交通运输作为国民经济中基础性、先导性、战略性产业和重要的服务性行业，是引导产业发展，带动经济社会进步的重要引擎，是缩小城乡差距，实现平衡发展的重要途径。习近平总书记明确指出，今后仍将是交通运输基础设施发展、服务水平提升和转型发展的黄金时期，永嘉应紧紧抓住新时代交通发展的重大历史机遇，加快推进交通高质量发展，为实现国民经济跨越式发展提供有力支撑。</w:t>
      </w:r>
    </w:p>
    <w:p>
      <w:pPr>
        <w:spacing w:line="360" w:lineRule="auto"/>
        <w:ind w:firstLine="562" w:firstLineChars="200"/>
        <w:outlineLvl w:val="2"/>
        <w:rPr>
          <w:b/>
          <w:sz w:val="28"/>
          <w:szCs w:val="28"/>
        </w:rPr>
      </w:pPr>
      <w:r>
        <w:rPr>
          <w:rFonts w:hint="eastAsia"/>
          <w:b/>
          <w:sz w:val="28"/>
          <w:szCs w:val="28"/>
        </w:rPr>
        <w:t>2、更好服务国家区域发展战略，要求有效融入长三角一体化发展，推进交通基础设施互联互通</w:t>
      </w:r>
    </w:p>
    <w:p>
      <w:pPr>
        <w:spacing w:line="360" w:lineRule="auto"/>
        <w:ind w:firstLine="560" w:firstLineChars="200"/>
        <w:rPr>
          <w:sz w:val="28"/>
          <w:szCs w:val="28"/>
        </w:rPr>
      </w:pPr>
      <w:r>
        <w:rPr>
          <w:rFonts w:hint="eastAsia"/>
          <w:sz w:val="28"/>
          <w:szCs w:val="28"/>
        </w:rPr>
        <w:t>2018年11月5日，习近平总书记在首届中国国际进口博览会开幕式上宣布，支持长江三角洲区域一体化发展并上升为国家战略，与“一带一路”、“长江经济带”等一起列为国家五大战略。2019年6月，国务院印发《长三角区域一体化发展规划纲要》，区域范围包括三省一市（浙江省、江苏省、安徽省和上海市），温州被列为27个中心城市之一。2020年4月，国家发展改革委、交通运输部联合印发《长江三角洲地区交通运输更高质量一体化发展规划》，提出以更高质量发展为重点，全面建成供需能力精准匹配、服务品质国际一流、资源集约高效利用的长三角地区现代化综合交通运输体系。</w:t>
      </w:r>
    </w:p>
    <w:p>
      <w:pPr>
        <w:spacing w:line="360" w:lineRule="auto"/>
        <w:ind w:firstLine="560" w:firstLineChars="200"/>
        <w:rPr>
          <w:sz w:val="28"/>
          <w:szCs w:val="28"/>
        </w:rPr>
      </w:pPr>
      <w:r>
        <w:rPr>
          <w:rFonts w:hint="eastAsia"/>
          <w:sz w:val="28"/>
          <w:szCs w:val="28"/>
        </w:rPr>
        <w:t>永嘉地处浙西南地区，是长三角地区和粤闽浙的交叉地带，受到区域内各核心区的辐射带动，在区域通道衔接上具有重要的战略区位优势。政策上享受“一带一路”、长江经济带和长三角区域一体化战略三大国家战略和粤闽浙沿海城市群的叠加优势，尤其是在长三角区域一体化上升为国家战略之后，上海、浙江、江苏、安徽三省一市协同发展，打造面向世界的重要国际交通门户枢纽，交通的互联互通融合发展为永嘉交通的发展带来了新的机遇，要推进交通基础设施能力适度超前配置，推动永嘉更加高效地接轨大上海、融入长三角、联接粤闽浙，进一步提升永嘉在长三角南部的门户枢纽地位。</w:t>
      </w:r>
    </w:p>
    <w:p>
      <w:pPr>
        <w:spacing w:line="360" w:lineRule="auto"/>
        <w:ind w:firstLine="562" w:firstLineChars="200"/>
        <w:outlineLvl w:val="2"/>
        <w:rPr>
          <w:b/>
          <w:sz w:val="28"/>
          <w:szCs w:val="28"/>
        </w:rPr>
      </w:pPr>
      <w:r>
        <w:rPr>
          <w:rFonts w:hint="eastAsia"/>
          <w:b/>
          <w:sz w:val="28"/>
          <w:szCs w:val="28"/>
        </w:rPr>
        <w:t>3、更好落实浙江省“四大”建设任务，要求积极对接区域大通道大枢纽，融入省市核心交通圈</w:t>
      </w:r>
    </w:p>
    <w:p>
      <w:pPr>
        <w:spacing w:line="360" w:lineRule="auto"/>
        <w:ind w:firstLine="560" w:firstLineChars="200"/>
        <w:rPr>
          <w:sz w:val="28"/>
          <w:szCs w:val="28"/>
        </w:rPr>
      </w:pPr>
      <w:r>
        <w:rPr>
          <w:rFonts w:hint="eastAsia"/>
          <w:sz w:val="28"/>
          <w:szCs w:val="28"/>
        </w:rPr>
        <w:t>浙江省第十四次党代会提出，全面推进浙江省大湾区、大花园、大通道、大都市区建设，引领浙江优化发展，不断提升浙江现代化水平和国际竞争力，推动经济社会高质量发展。其中，大通道建设就是要全面推进现代交通示范区和交通强省建设，突出三大通道、四大枢纽、“四港融合”，聚力构建 “三个1小时”交通圈（省域1小时、市域1小时、城区1小时），形成海陆空多元立体、无缝对接、安全便捷、绿色智能的现代交通运输网络，在全国率先建成现代化的交通强省。</w:t>
      </w:r>
    </w:p>
    <w:p>
      <w:pPr>
        <w:spacing w:line="360" w:lineRule="auto"/>
        <w:ind w:firstLine="560" w:firstLineChars="200"/>
        <w:rPr>
          <w:sz w:val="28"/>
          <w:szCs w:val="28"/>
        </w:rPr>
      </w:pPr>
      <w:r>
        <w:rPr>
          <w:rFonts w:hint="eastAsia"/>
          <w:sz w:val="28"/>
          <w:szCs w:val="28"/>
        </w:rPr>
        <w:t>永嘉“八山一水一分田”，是温州第一大县，也是全国首批沿海对外开放县、中国文化旅游大县、中国千年古县、浙江老革命根据地县。永嘉生态资源丰富，是浙江南部的大花园，是省委省政府实施大湾区、大花园、大通道、大都市区建设的重点区域，加快推进交通运输基础设施建设和发展，构建现代综合交通运输体系，是落实大湾区、大花园、大通道、大都市区建设的重要举措，也是对接大通道大枢纽、融入省域、市域、城区“三个1小时”交通圈的必由之路。</w:t>
      </w:r>
    </w:p>
    <w:p>
      <w:pPr>
        <w:spacing w:line="360" w:lineRule="auto"/>
        <w:ind w:firstLine="562" w:firstLineChars="200"/>
        <w:outlineLvl w:val="2"/>
        <w:rPr>
          <w:b/>
          <w:sz w:val="28"/>
          <w:szCs w:val="28"/>
        </w:rPr>
      </w:pPr>
      <w:r>
        <w:rPr>
          <w:rFonts w:hint="eastAsia"/>
          <w:b/>
          <w:sz w:val="28"/>
          <w:szCs w:val="28"/>
        </w:rPr>
        <w:t>4、更好支撑温州打造全国性综合交通枢纽，要求充分发挥大市区核心区优势，加快补齐交通发展短板</w:t>
      </w:r>
    </w:p>
    <w:p>
      <w:pPr>
        <w:spacing w:line="360" w:lineRule="auto"/>
        <w:ind w:firstLine="560" w:firstLineChars="200"/>
        <w:rPr>
          <w:sz w:val="28"/>
          <w:szCs w:val="28"/>
        </w:rPr>
      </w:pPr>
      <w:r>
        <w:rPr>
          <w:rFonts w:hint="eastAsia"/>
          <w:sz w:val="28"/>
          <w:szCs w:val="28"/>
        </w:rPr>
        <w:t>国务院印发的《“十三五”现代综合交通运输体系发展规划》明确把温州确定为全国性综合交通枢纽，首次在国家规划层面定义为全国性综合交通枢纽，为温州综合交通发展指明了方向，也提出了新的要求。这一发展定位是温州“十三五”、“十四五”甚至较长一段时间内综合交通的发展的最大利好条件和机遇。市委市政府高度重视这一历史机遇，分别于2018年底和2019年初分别出台了《关于加快打造全国性综合交通枢纽的实施意见》（温委发[2018]58号）和《关于深入贯彻落实省委“四大”建设决策部署加快打造全国性综合交通枢纽的决定》（温委发[2019]7号），在2019年全市打造综合交通枢纽城市动员大会暨大通道建设推进会上，进一步明确提出打造全国性综合交通枢纽的目标要求。</w:t>
      </w:r>
    </w:p>
    <w:p>
      <w:pPr>
        <w:spacing w:line="360" w:lineRule="auto"/>
        <w:ind w:firstLine="560" w:firstLineChars="200"/>
        <w:rPr>
          <w:sz w:val="28"/>
          <w:szCs w:val="28"/>
        </w:rPr>
      </w:pPr>
      <w:r>
        <w:rPr>
          <w:rFonts w:hint="eastAsia"/>
          <w:sz w:val="28"/>
          <w:szCs w:val="28"/>
        </w:rPr>
        <w:t>打造全国性综合交通枢纽城市，为永嘉交通发展带来新的机遇，对于永嘉充分发挥地理区位优势，提高在国家综合交通运输网络中的地位和服务能级，促进永嘉深度参与更大范围内的区域合作，全面提升城市综合竞争力具有重大战略意义。因此，永嘉要抓住温州打造全国综合交通枢纽的历史性机遇，通过补短板、求突破，统筹内外通道、交通枢纽和运输网络建设，统筹各种交通运输方式的高效衔接，构建更加立体多元、互联互通、高效便捷、绿色智能的现代化综合交通运输体系。</w:t>
      </w:r>
    </w:p>
    <w:p>
      <w:pPr>
        <w:spacing w:line="360" w:lineRule="auto"/>
        <w:ind w:firstLine="562" w:firstLineChars="200"/>
        <w:outlineLvl w:val="2"/>
        <w:rPr>
          <w:b/>
          <w:sz w:val="28"/>
          <w:szCs w:val="28"/>
        </w:rPr>
      </w:pPr>
      <w:r>
        <w:rPr>
          <w:rFonts w:hint="eastAsia"/>
          <w:b/>
          <w:sz w:val="28"/>
          <w:szCs w:val="28"/>
        </w:rPr>
        <w:t>5、更好促进温州北部综合交通枢纽建设，要求加快构建现代综合交通体系，提升温州北大门枢纽地位</w:t>
      </w:r>
    </w:p>
    <w:p>
      <w:pPr>
        <w:spacing w:line="360" w:lineRule="auto"/>
        <w:ind w:firstLine="560" w:firstLineChars="200"/>
        <w:rPr>
          <w:sz w:val="28"/>
          <w:szCs w:val="28"/>
        </w:rPr>
      </w:pPr>
      <w:r>
        <w:rPr>
          <w:rFonts w:hint="eastAsia"/>
          <w:sz w:val="28"/>
          <w:szCs w:val="28"/>
        </w:rPr>
        <w:t>改变交通就是改变永嘉的发展格局，改变永嘉的发展时空，改变永嘉的发展条件，改变永嘉的发展未来。在温州打造全国性综合交通枢纽背景下，中共永嘉县委县政府高度重视永嘉交通发展，提出打造温州北部综合交通枢纽的战略定位目标，在做大做强永嘉综合交通的同时，为温州打造全国性综合交通枢纽做好支撑，更加积极主动的对接融入温州全国性综合交通枢纽城市建设，真正把地理区位优势转化为现实发展优势，成为温州全国性综合交通枢纽城市建设的前沿阵地。</w:t>
      </w:r>
    </w:p>
    <w:p>
      <w:pPr>
        <w:spacing w:line="360" w:lineRule="auto"/>
        <w:ind w:firstLine="560" w:firstLineChars="200"/>
        <w:rPr>
          <w:sz w:val="28"/>
          <w:szCs w:val="28"/>
        </w:rPr>
      </w:pPr>
      <w:r>
        <w:rPr>
          <w:rFonts w:hint="eastAsia"/>
          <w:sz w:val="28"/>
          <w:szCs w:val="28"/>
        </w:rPr>
        <w:t>2019年2月，中共永嘉县委十三届六次全体（扩大）会议审议通过《中共永嘉县委关于加快建设温州北部综合交通枢纽的决定》，对加快交通建设作了决策部署，对加快建设温州北部综合交通枢纽问题进行了研究，要求在全县迅速掀起“大干交通、干大交通”的热潮，坚决打赢永嘉交通综合攻坚战翻身仗，提出了实施“5151”交通战略及分阶段发展目标。因此，必须把综合交通建设放在优先考量的先导位置，充分对接瓯江两岸协同发展，聚焦永嘉县域发展新格局，全面落实加快建设温州北部综合交通枢纽的重点任务，实现交通引领经济社会高质量发展。</w:t>
      </w:r>
    </w:p>
    <w:p>
      <w:pPr>
        <w:spacing w:before="156" w:beforeLines="50" w:after="156" w:afterLines="50" w:line="360" w:lineRule="auto"/>
        <w:ind w:firstLine="643" w:firstLineChars="200"/>
        <w:outlineLvl w:val="1"/>
        <w:rPr>
          <w:b/>
          <w:sz w:val="32"/>
          <w:szCs w:val="32"/>
        </w:rPr>
      </w:pPr>
      <w:bookmarkStart w:id="5" w:name="_Toc75517396"/>
      <w:r>
        <w:rPr>
          <w:rFonts w:hint="eastAsia"/>
          <w:b/>
          <w:sz w:val="32"/>
          <w:szCs w:val="32"/>
        </w:rPr>
        <w:t>（二）运输需求</w:t>
      </w:r>
      <w:bookmarkEnd w:id="5"/>
    </w:p>
    <w:p>
      <w:pPr>
        <w:spacing w:line="360" w:lineRule="auto"/>
        <w:ind w:firstLine="562" w:firstLineChars="200"/>
        <w:rPr>
          <w:sz w:val="28"/>
          <w:szCs w:val="28"/>
        </w:rPr>
      </w:pPr>
      <w:r>
        <w:rPr>
          <w:rFonts w:hint="eastAsia"/>
          <w:b/>
          <w:sz w:val="28"/>
          <w:szCs w:val="28"/>
        </w:rPr>
        <w:t>旅客运输需求。</w:t>
      </w:r>
      <w:r>
        <w:rPr>
          <w:rFonts w:hint="eastAsia"/>
          <w:sz w:val="28"/>
          <w:szCs w:val="28"/>
        </w:rPr>
        <w:t>随着经济发展和人们生活富裕程度的不断提高，区域一体化的不断深入发展，旅游业的发展，以及人口老龄化，旅客出行的需求将继续保持较快增长趋势。但受新冠疫情影响以及各国对出入境旅客更严格管控，“十四五”初期很多旅客将会放弃或抑制出行需求，中后期将会恢复增长、甚至报复性增长。总体出行特征将会呈现高质量出行比重提高、小汽车出行比重提高，同时由于疫情防控进入常态化阶段，乘客之间要保证适当距离，同等规模客运量需要更多的运力供给支撑。综合分析预测，“十四五”末年完成的全社会旅客运输量与2019年的水平（2020年数据因疫情影响出现较大波动）基本相当或略有增长，其中高铁客运量增长较快，公路（营运性）客运量下降。</w:t>
      </w:r>
    </w:p>
    <w:p>
      <w:pPr>
        <w:spacing w:line="360" w:lineRule="auto"/>
        <w:ind w:firstLine="562" w:firstLineChars="200"/>
        <w:rPr>
          <w:sz w:val="28"/>
          <w:szCs w:val="28"/>
        </w:rPr>
      </w:pPr>
      <w:r>
        <w:rPr>
          <w:rFonts w:hint="eastAsia"/>
          <w:b/>
          <w:sz w:val="28"/>
          <w:szCs w:val="28"/>
        </w:rPr>
        <w:t>货物运输需求。</w:t>
      </w:r>
      <w:r>
        <w:rPr>
          <w:rFonts w:hint="eastAsia"/>
          <w:sz w:val="28"/>
          <w:szCs w:val="28"/>
        </w:rPr>
        <w:t>根据货运量与国民经济发展的关系，结合永嘉的经济和产业发展规划，综合分析预测，“十四五”期，永嘉全社会货物运输量将继续保持增长，但增速略低于“十三五”期。随着运输结构调整政策不断深入，乐清湾铁路支线及黄田物流枢纽站场的建设预计将带来铁路运量的快速增长，整体上综合运输货运结构将不断优化，公路货运增速低于“十三五”期。</w:t>
      </w:r>
    </w:p>
    <w:p>
      <w:pPr>
        <w:spacing w:line="360" w:lineRule="auto"/>
        <w:jc w:val="center"/>
        <w:rPr>
          <w:sz w:val="28"/>
          <w:szCs w:val="28"/>
        </w:rPr>
      </w:pPr>
    </w:p>
    <w:p>
      <w:pPr>
        <w:spacing w:line="360" w:lineRule="auto"/>
        <w:ind w:firstLine="560" w:firstLineChars="200"/>
        <w:rPr>
          <w:sz w:val="28"/>
          <w:szCs w:val="28"/>
        </w:rPr>
      </w:pPr>
    </w:p>
    <w:p>
      <w:pPr>
        <w:spacing w:line="360" w:lineRule="auto"/>
        <w:ind w:firstLine="560" w:firstLineChars="200"/>
        <w:rPr>
          <w:sz w:val="28"/>
          <w:szCs w:val="28"/>
        </w:rPr>
        <w:sectPr>
          <w:pgSz w:w="11906" w:h="16838"/>
          <w:pgMar w:top="1440" w:right="1800" w:bottom="1440" w:left="1800" w:header="851" w:footer="992" w:gutter="0"/>
          <w:cols w:space="425" w:num="1"/>
          <w:docGrid w:type="lines" w:linePitch="312" w:charSpace="0"/>
        </w:sectPr>
      </w:pPr>
    </w:p>
    <w:p>
      <w:pPr>
        <w:spacing w:before="156" w:beforeLines="50" w:after="156" w:afterLines="50" w:line="360" w:lineRule="auto"/>
        <w:ind w:firstLine="643" w:firstLineChars="200"/>
        <w:outlineLvl w:val="0"/>
        <w:rPr>
          <w:b/>
          <w:sz w:val="32"/>
          <w:szCs w:val="32"/>
        </w:rPr>
      </w:pPr>
      <w:bookmarkStart w:id="6" w:name="_Toc75517397"/>
      <w:r>
        <w:rPr>
          <w:rFonts w:hint="eastAsia"/>
          <w:b/>
          <w:sz w:val="32"/>
          <w:szCs w:val="32"/>
        </w:rPr>
        <w:t>三、发展目标</w:t>
      </w:r>
      <w:bookmarkEnd w:id="6"/>
    </w:p>
    <w:p>
      <w:pPr>
        <w:spacing w:before="156" w:beforeLines="50" w:after="156" w:afterLines="50" w:line="360" w:lineRule="auto"/>
        <w:ind w:firstLine="643" w:firstLineChars="200"/>
        <w:outlineLvl w:val="1"/>
        <w:rPr>
          <w:b/>
          <w:sz w:val="32"/>
          <w:szCs w:val="32"/>
        </w:rPr>
      </w:pPr>
      <w:bookmarkStart w:id="7" w:name="_Toc75517398"/>
      <w:r>
        <w:rPr>
          <w:rFonts w:hint="eastAsia"/>
          <w:b/>
          <w:sz w:val="32"/>
          <w:szCs w:val="32"/>
        </w:rPr>
        <w:t>（一）指导思想</w:t>
      </w:r>
      <w:bookmarkEnd w:id="7"/>
    </w:p>
    <w:p>
      <w:pPr>
        <w:spacing w:line="360" w:lineRule="auto"/>
        <w:ind w:firstLine="560" w:firstLineChars="200"/>
        <w:rPr>
          <w:sz w:val="28"/>
          <w:szCs w:val="28"/>
        </w:rPr>
      </w:pPr>
      <w:r>
        <w:rPr>
          <w:rFonts w:hint="eastAsia"/>
          <w:sz w:val="28"/>
          <w:szCs w:val="28"/>
        </w:rPr>
        <w:t>以习近平新时代中国特色社会主义思想为指导，全面贯彻落实党的十九大和十九届二中、三中、四中全会精神，坚持新发展理念，坚持推进高质量发展，紧抓交通强国建设、“一带一路”、长江三角洲区域一体化发展上升为国家战略的历史机遇，以打造温州北部综合交通枢纽为总目标，以“大干交通、干大交通”为总要求，全面对接全省大湾区、大花园、大通道、大都市区建设，深度融入温州全国性综合交通枢纽建设，加快构建外快内畅、互联互通、立体多元、绿色智能的现代综合交通体系，以完善的交通圈培育产业圈、发展经济圈，进一步提升永嘉的辐射力、影响力、竞争力和温州北大门的枢纽地位，为永嘉高质量发展、构建“五城三地一新区”发展格局提供重要的战略支撑。</w:t>
      </w:r>
    </w:p>
    <w:p>
      <w:pPr>
        <w:spacing w:before="156" w:beforeLines="50" w:after="156" w:afterLines="50" w:line="360" w:lineRule="auto"/>
        <w:ind w:firstLine="643" w:firstLineChars="200"/>
        <w:outlineLvl w:val="1"/>
        <w:rPr>
          <w:b/>
          <w:sz w:val="32"/>
          <w:szCs w:val="32"/>
        </w:rPr>
      </w:pPr>
      <w:bookmarkStart w:id="8" w:name="_Toc75517399"/>
      <w:r>
        <w:rPr>
          <w:rFonts w:hint="eastAsia"/>
          <w:b/>
          <w:sz w:val="32"/>
          <w:szCs w:val="32"/>
        </w:rPr>
        <w:t>（二）基本原则</w:t>
      </w:r>
      <w:bookmarkEnd w:id="8"/>
    </w:p>
    <w:p>
      <w:pPr>
        <w:spacing w:line="360" w:lineRule="auto"/>
        <w:ind w:firstLine="562" w:firstLineChars="200"/>
        <w:rPr>
          <w:sz w:val="28"/>
          <w:szCs w:val="28"/>
        </w:rPr>
      </w:pPr>
      <w:r>
        <w:rPr>
          <w:rFonts w:hint="eastAsia"/>
          <w:b/>
          <w:sz w:val="28"/>
          <w:szCs w:val="28"/>
        </w:rPr>
        <w:t>坚持以五大发展理念为引领。</w:t>
      </w:r>
      <w:r>
        <w:rPr>
          <w:rFonts w:hint="eastAsia"/>
          <w:sz w:val="28"/>
          <w:szCs w:val="28"/>
        </w:rPr>
        <w:t>加大交通运输体制机制、投融资、运营管理、公共服务创新，加大各种运输方式的统筹协调发展和一体化布局建设的力度，加大交通资源节约集约利用和绿色发展的力度，加大地区间、层级间网络对接和城乡统筹、基本公共服务均等化等力度。</w:t>
      </w:r>
    </w:p>
    <w:p>
      <w:pPr>
        <w:spacing w:line="360" w:lineRule="auto"/>
        <w:ind w:firstLine="562" w:firstLineChars="200"/>
        <w:rPr>
          <w:sz w:val="28"/>
          <w:szCs w:val="28"/>
        </w:rPr>
      </w:pPr>
      <w:r>
        <w:rPr>
          <w:rFonts w:hint="eastAsia"/>
          <w:b/>
          <w:sz w:val="28"/>
          <w:szCs w:val="28"/>
        </w:rPr>
        <w:t>坚持创新发展和高质量发展。</w:t>
      </w:r>
      <w:r>
        <w:rPr>
          <w:rFonts w:hint="eastAsia"/>
          <w:sz w:val="28"/>
          <w:szCs w:val="28"/>
        </w:rPr>
        <w:t>加大技术创新、发展模式创新，推广先进技术应用，加快推进交通运输智能化。加大供给侧结构性改革，大力推进铁路、高速公路规划项目建设，积极提升通用航空、内河水运、普通公路网品质，完善运输服务体系。</w:t>
      </w:r>
    </w:p>
    <w:p>
      <w:pPr>
        <w:spacing w:line="360" w:lineRule="auto"/>
        <w:ind w:firstLine="562" w:firstLineChars="200"/>
        <w:rPr>
          <w:sz w:val="28"/>
          <w:szCs w:val="28"/>
        </w:rPr>
      </w:pPr>
      <w:r>
        <w:rPr>
          <w:rFonts w:hint="eastAsia"/>
          <w:b/>
          <w:sz w:val="28"/>
          <w:szCs w:val="28"/>
        </w:rPr>
        <w:t>加强区域合作和联动发展。</w:t>
      </w:r>
      <w:r>
        <w:rPr>
          <w:rFonts w:hint="eastAsia"/>
          <w:sz w:val="28"/>
          <w:szCs w:val="28"/>
        </w:rPr>
        <w:t>深度融入温州市全国性综合交通枢纽，强化永嘉与浙中、浙西南等区域的联系，推进永嘉与大上海、长三角、粤闽浙合作，共同推进干线公路网络建设，强化城市群间快速通道建设；加强与乐清、鹿城及台州、丽水等相邻地区和城市的交通网络互联互通及运行一体化。</w:t>
      </w:r>
    </w:p>
    <w:p>
      <w:pPr>
        <w:spacing w:line="360" w:lineRule="auto"/>
        <w:ind w:firstLine="562" w:firstLineChars="200"/>
        <w:rPr>
          <w:sz w:val="28"/>
          <w:szCs w:val="28"/>
        </w:rPr>
      </w:pPr>
      <w:r>
        <w:rPr>
          <w:rFonts w:hint="eastAsia"/>
          <w:b/>
          <w:sz w:val="28"/>
          <w:szCs w:val="28"/>
        </w:rPr>
        <w:t>加强交通一体化布局建设。</w:t>
      </w:r>
      <w:r>
        <w:rPr>
          <w:rFonts w:hint="eastAsia"/>
          <w:sz w:val="28"/>
          <w:szCs w:val="28"/>
        </w:rPr>
        <w:t>科学研究并强化枢纽布局，完善与区际重大通道、城际交通网络、城市交通网络、城市空间发展等布局的对接，全面提升枢纽功能和效率；大力发展综合交通运输枢纽，完善集疏运体系，构建衔接顺畅、便捷高效的一体化综合交通运输系统，增强区域吸引力和辐射力。</w:t>
      </w:r>
    </w:p>
    <w:p>
      <w:pPr>
        <w:spacing w:line="360" w:lineRule="auto"/>
        <w:ind w:firstLine="562" w:firstLineChars="200"/>
        <w:rPr>
          <w:sz w:val="28"/>
          <w:szCs w:val="28"/>
        </w:rPr>
      </w:pPr>
      <w:r>
        <w:rPr>
          <w:rFonts w:hint="eastAsia"/>
          <w:b/>
          <w:sz w:val="28"/>
          <w:szCs w:val="28"/>
        </w:rPr>
        <w:t>加强服务体系建设和有效供给。</w:t>
      </w:r>
      <w:r>
        <w:rPr>
          <w:rFonts w:hint="eastAsia"/>
          <w:sz w:val="28"/>
          <w:szCs w:val="28"/>
        </w:rPr>
        <w:t>适应经济新常态和市场新需求，加大供给侧改革力度，更加注重质量效益、更加注重绿色发展、更加注重对外开放，实现数量、质量和结构同步提升优化。进一步改革和完善旅客运输系统、货物运输系统、物流组织系统，提升服务品质，降低物流成本。</w:t>
      </w:r>
    </w:p>
    <w:p>
      <w:pPr>
        <w:spacing w:before="156" w:beforeLines="50" w:after="156" w:afterLines="50" w:line="360" w:lineRule="auto"/>
        <w:ind w:firstLine="643" w:firstLineChars="200"/>
        <w:outlineLvl w:val="1"/>
        <w:rPr>
          <w:b/>
          <w:sz w:val="32"/>
          <w:szCs w:val="32"/>
        </w:rPr>
      </w:pPr>
      <w:bookmarkStart w:id="9" w:name="_Toc75517400"/>
      <w:r>
        <w:rPr>
          <w:rFonts w:hint="eastAsia"/>
          <w:b/>
          <w:sz w:val="32"/>
          <w:szCs w:val="32"/>
        </w:rPr>
        <w:t>（三）发展定位</w:t>
      </w:r>
      <w:bookmarkEnd w:id="9"/>
    </w:p>
    <w:p>
      <w:pPr>
        <w:spacing w:line="360" w:lineRule="auto"/>
        <w:ind w:firstLine="560" w:firstLineChars="200"/>
        <w:rPr>
          <w:sz w:val="28"/>
          <w:szCs w:val="28"/>
        </w:rPr>
      </w:pPr>
      <w:r>
        <w:rPr>
          <w:rFonts w:hint="eastAsia"/>
          <w:sz w:val="28"/>
          <w:szCs w:val="28"/>
        </w:rPr>
        <w:t>永嘉县综合交通运输体系的发展定位是：建设融温连杭接沪的温州北部综合交通枢纽、长三角一流的山水田园休闲度假旅游目的地高质量发展先行官、“一主两副四组团”城乡区域一体化发展助推器。</w:t>
      </w:r>
    </w:p>
    <w:p>
      <w:pPr>
        <w:spacing w:before="156" w:beforeLines="50" w:after="156" w:afterLines="50" w:line="360" w:lineRule="auto"/>
        <w:ind w:firstLine="643" w:firstLineChars="200"/>
        <w:outlineLvl w:val="1"/>
        <w:rPr>
          <w:b/>
          <w:sz w:val="32"/>
          <w:szCs w:val="32"/>
        </w:rPr>
      </w:pPr>
      <w:bookmarkStart w:id="10" w:name="_Toc75517401"/>
      <w:r>
        <w:rPr>
          <w:rFonts w:hint="eastAsia"/>
          <w:b/>
          <w:sz w:val="32"/>
          <w:szCs w:val="32"/>
        </w:rPr>
        <w:t>（四）发展目标</w:t>
      </w:r>
      <w:bookmarkEnd w:id="10"/>
    </w:p>
    <w:p>
      <w:pPr>
        <w:spacing w:line="360" w:lineRule="auto"/>
        <w:ind w:firstLine="560" w:firstLineChars="200"/>
        <w:rPr>
          <w:sz w:val="28"/>
          <w:szCs w:val="28"/>
        </w:rPr>
      </w:pPr>
      <w:r>
        <w:rPr>
          <w:rFonts w:hint="eastAsia"/>
          <w:sz w:val="28"/>
          <w:szCs w:val="28"/>
        </w:rPr>
        <w:t>深入贯彻落实浙江高水平交通强省建设、温州全国综合交通枢纽城市建设、永嘉县打造温州北部综合交通枢纽等战略部署，按照“直通高铁、加密路网、发展城轨、建设枢纽”的思路，全面实施“5151”交通战略，实现综合交通基础设施建设投资达到400亿元。</w:t>
      </w:r>
    </w:p>
    <w:p>
      <w:pPr>
        <w:spacing w:line="360" w:lineRule="auto"/>
        <w:ind w:firstLine="560" w:firstLineChars="200"/>
        <w:rPr>
          <w:sz w:val="28"/>
          <w:szCs w:val="28"/>
        </w:rPr>
      </w:pPr>
      <w:r>
        <w:rPr>
          <w:rFonts w:hint="eastAsia"/>
          <w:sz w:val="28"/>
          <w:szCs w:val="28"/>
        </w:rPr>
        <w:t>到2025年，综合交通网络建设取得明显突破，基本贯通对外辐射大通道，融入省、市“1小时交通圈”，至长三角区域和粤闽浙沿海城市群核心城市2小时；主要骨架路网基本成形，基本实现县域“半小时交通圈”，中心镇30分钟到县城、15分钟上高速；瓯江两岸实现轨道交通连接，温州北部综合交通枢纽地位更加突出，实现</w:t>
      </w:r>
      <w:r>
        <w:rPr>
          <w:rFonts w:hint="eastAsia"/>
          <w:b/>
          <w:sz w:val="28"/>
          <w:szCs w:val="28"/>
        </w:rPr>
        <w:t>“4312”交通发展目标</w:t>
      </w:r>
      <w:r>
        <w:rPr>
          <w:rFonts w:hint="eastAsia"/>
          <w:sz w:val="28"/>
          <w:szCs w:val="28"/>
        </w:rPr>
        <w:t>。（投资完成400亿元、高速公路和普通国省道里程达到300公里以上、铁路里程达到100公里以上、构建县域、对外2个交通圈）</w:t>
      </w:r>
    </w:p>
    <w:p>
      <w:pPr>
        <w:spacing w:line="360" w:lineRule="auto"/>
        <w:ind w:firstLine="562" w:firstLineChars="200"/>
        <w:rPr>
          <w:b/>
          <w:sz w:val="28"/>
          <w:szCs w:val="28"/>
        </w:rPr>
      </w:pPr>
    </w:p>
    <w:p>
      <w:pPr>
        <w:spacing w:line="360" w:lineRule="auto"/>
        <w:ind w:firstLine="562" w:firstLineChars="200"/>
        <w:rPr>
          <w:b/>
          <w:sz w:val="28"/>
          <w:szCs w:val="28"/>
        </w:rPr>
      </w:pPr>
    </w:p>
    <w:p>
      <w:pPr>
        <w:spacing w:line="360" w:lineRule="auto"/>
        <w:ind w:firstLine="562" w:firstLineChars="200"/>
        <w:rPr>
          <w:b/>
          <w:sz w:val="28"/>
          <w:szCs w:val="28"/>
        </w:rPr>
      </w:pPr>
    </w:p>
    <w:p>
      <w:pPr>
        <w:spacing w:line="360" w:lineRule="auto"/>
        <w:ind w:firstLine="560" w:firstLineChars="200"/>
        <w:rPr>
          <w:sz w:val="28"/>
          <w:szCs w:val="28"/>
        </w:rPr>
        <w:sectPr>
          <w:pgSz w:w="11906" w:h="16838"/>
          <w:pgMar w:top="1440" w:right="1800" w:bottom="1440" w:left="1800" w:header="851" w:footer="992" w:gutter="0"/>
          <w:cols w:space="425" w:num="1"/>
          <w:docGrid w:type="lines" w:linePitch="312" w:charSpace="0"/>
        </w:sectPr>
      </w:pPr>
    </w:p>
    <w:p>
      <w:pPr>
        <w:spacing w:before="156" w:beforeLines="50" w:after="156" w:afterLines="50" w:line="360" w:lineRule="auto"/>
        <w:ind w:firstLine="643" w:firstLineChars="200"/>
        <w:outlineLvl w:val="0"/>
        <w:rPr>
          <w:b/>
          <w:sz w:val="32"/>
          <w:szCs w:val="32"/>
        </w:rPr>
      </w:pPr>
      <w:bookmarkStart w:id="11" w:name="_Toc75517402"/>
      <w:r>
        <w:rPr>
          <w:rFonts w:hint="eastAsia"/>
          <w:b/>
          <w:sz w:val="32"/>
          <w:szCs w:val="32"/>
        </w:rPr>
        <w:t>四、发展重点</w:t>
      </w:r>
      <w:bookmarkEnd w:id="11"/>
    </w:p>
    <w:p>
      <w:pPr>
        <w:spacing w:line="360" w:lineRule="auto"/>
        <w:ind w:firstLine="562" w:firstLineChars="200"/>
        <w:outlineLvl w:val="1"/>
        <w:rPr>
          <w:b/>
          <w:sz w:val="28"/>
          <w:szCs w:val="28"/>
        </w:rPr>
      </w:pPr>
      <w:bookmarkStart w:id="12" w:name="_Toc75517403"/>
      <w:r>
        <w:rPr>
          <w:rFonts w:hint="eastAsia"/>
          <w:b/>
          <w:sz w:val="28"/>
          <w:szCs w:val="28"/>
        </w:rPr>
        <w:t>（一）强化对外快速通道建设</w:t>
      </w:r>
      <w:bookmarkEnd w:id="12"/>
    </w:p>
    <w:p>
      <w:pPr>
        <w:spacing w:line="360" w:lineRule="auto"/>
        <w:ind w:firstLine="560" w:firstLineChars="200"/>
        <w:rPr>
          <w:sz w:val="28"/>
          <w:szCs w:val="28"/>
        </w:rPr>
      </w:pPr>
      <w:r>
        <w:rPr>
          <w:rFonts w:hint="eastAsia"/>
          <w:sz w:val="28"/>
          <w:szCs w:val="28"/>
        </w:rPr>
        <w:t>铁路是永嘉县综合交通高质量发展的重要载体，自甬台温铁路开通以来，永嘉站铁路旅客发送量逐年增加。但已出现增长滞缓现象，年旅客发送量保持在60多万徘徊，2019年旅客发送量在全市各铁路站倒数第一。铁路出游已成为旅游发展的新引擎，永嘉旅游资源丰富，全域旅游正在加速推进，从铁路运输的需求和客流培育来看，永嘉铁路旅客运输发展的前景是积极向好的。</w:t>
      </w:r>
    </w:p>
    <w:p>
      <w:pPr>
        <w:spacing w:line="360" w:lineRule="auto"/>
        <w:ind w:firstLine="560" w:firstLineChars="200"/>
        <w:rPr>
          <w:sz w:val="28"/>
          <w:szCs w:val="28"/>
        </w:rPr>
      </w:pPr>
      <w:r>
        <w:rPr>
          <w:rFonts w:hint="eastAsia"/>
          <w:sz w:val="28"/>
          <w:szCs w:val="28"/>
        </w:rPr>
        <w:t>在我国进入高铁时代的大背景下，从加快永嘉对外开放、融入长三角、对接粤闽浙的需求出发，加快推进更高速度铁路建设对于永嘉发展具有决定性的作用。因此，亟需实施</w:t>
      </w:r>
      <w:r>
        <w:rPr>
          <w:rFonts w:hint="eastAsia"/>
          <w:b/>
          <w:sz w:val="28"/>
          <w:szCs w:val="28"/>
        </w:rPr>
        <w:t>高铁直通工程</w:t>
      </w:r>
      <w:r>
        <w:rPr>
          <w:rFonts w:hint="eastAsia"/>
          <w:sz w:val="28"/>
          <w:szCs w:val="28"/>
        </w:rPr>
        <w:t>，加快推进铁路通道完善，改变铁路发展滞缓局面，提升永嘉站枢纽地位、辐射力及旅客集散能力，构建通达全国的高速铁路网络，推动永嘉以“枢纽”地位迈入高铁新时代。“十四五”时期，是永嘉打造温州北部综合交通枢纽的关键时期，应加快推进杭温高铁建设、推进甬台温铁路达速，形成以铁路为主导的综合客运枢纽。</w:t>
      </w:r>
    </w:p>
    <w:p>
      <w:pPr>
        <w:spacing w:line="360" w:lineRule="auto"/>
        <w:ind w:firstLine="562" w:firstLineChars="200"/>
        <w:outlineLvl w:val="1"/>
        <w:rPr>
          <w:b/>
          <w:sz w:val="28"/>
          <w:szCs w:val="28"/>
        </w:rPr>
      </w:pPr>
      <w:bookmarkStart w:id="13" w:name="_Toc75517404"/>
      <w:r>
        <w:rPr>
          <w:rFonts w:hint="eastAsia"/>
          <w:b/>
          <w:sz w:val="28"/>
          <w:szCs w:val="28"/>
        </w:rPr>
        <w:t>（二）强化区域交通高效联通</w:t>
      </w:r>
      <w:bookmarkEnd w:id="13"/>
    </w:p>
    <w:p>
      <w:pPr>
        <w:spacing w:line="360" w:lineRule="auto"/>
        <w:ind w:firstLine="560" w:firstLineChars="200"/>
        <w:rPr>
          <w:sz w:val="28"/>
          <w:szCs w:val="28"/>
        </w:rPr>
      </w:pPr>
      <w:r>
        <w:rPr>
          <w:rFonts w:hint="eastAsia"/>
          <w:sz w:val="28"/>
          <w:szCs w:val="28"/>
        </w:rPr>
        <w:t>永嘉现有甬台温铁路至杭州需2小时以上；诸永高速与金丽温高速—绕城高速北线形成一纵一横的十字型高速公路格局，对周边地区及长三角、粤闽浙的快速通达能力仍有不足；与温州中心城区主要通过瓯越大桥、瓯江三桥等通道联系，节假日高峰时段难以满足通行需求。以长三角区域一体化发展和温州大都市区建设为抓手，围绕长三角南翼和温州北部综合交通枢纽的定位，要充分发挥永嘉区位条件优势，通过快速铁路、快速路网建设强化区域互联互通水平。</w:t>
      </w:r>
    </w:p>
    <w:p>
      <w:pPr>
        <w:spacing w:line="360" w:lineRule="auto"/>
        <w:ind w:firstLine="560" w:firstLineChars="200"/>
        <w:rPr>
          <w:sz w:val="28"/>
          <w:szCs w:val="28"/>
        </w:rPr>
      </w:pPr>
      <w:r>
        <w:rPr>
          <w:rFonts w:hint="eastAsia"/>
          <w:sz w:val="28"/>
          <w:szCs w:val="28"/>
        </w:rPr>
        <w:t>从永嘉融入区域一体化发展的需求出发，要打造区域一体的立体交通走廊。一是要依托高速铁路加强与杭州、宁波、金华—义乌三大都市区以及福建宁德、福州和江西上饶等地的快捷联系，实现1小时通达省内三大都市区，2小时通达长三角、粤闽浙沿海城市群核心城市；二是要加快落实谋划高速公路，积极对接浙南闽北赣东区域高速公路网，实现与相邻地区的快速联通，提升永嘉枢纽的区域首位度；三是要强化与温州中心城区的联系，推进</w:t>
      </w:r>
      <w:r>
        <w:rPr>
          <w:rFonts w:hint="eastAsia"/>
          <w:b/>
          <w:sz w:val="28"/>
          <w:szCs w:val="28"/>
        </w:rPr>
        <w:t>过江通道加密工程</w:t>
      </w:r>
      <w:r>
        <w:rPr>
          <w:rFonts w:hint="eastAsia"/>
          <w:sz w:val="28"/>
          <w:szCs w:val="28"/>
        </w:rPr>
        <w:t>实施，推进瓯江两岸公共交通一体化发展，实现永嘉与温州中心城区多通道多方式联通。</w:t>
      </w:r>
    </w:p>
    <w:p>
      <w:pPr>
        <w:spacing w:line="360" w:lineRule="auto"/>
        <w:ind w:firstLine="562" w:firstLineChars="200"/>
        <w:outlineLvl w:val="1"/>
        <w:rPr>
          <w:b/>
          <w:sz w:val="28"/>
          <w:szCs w:val="28"/>
        </w:rPr>
      </w:pPr>
      <w:bookmarkStart w:id="14" w:name="_Toc75517405"/>
      <w:r>
        <w:rPr>
          <w:rFonts w:hint="eastAsia"/>
          <w:b/>
          <w:sz w:val="28"/>
          <w:szCs w:val="28"/>
        </w:rPr>
        <w:t>（三）强化县域路网结构布局</w:t>
      </w:r>
      <w:bookmarkEnd w:id="14"/>
    </w:p>
    <w:p>
      <w:pPr>
        <w:spacing w:line="360" w:lineRule="auto"/>
        <w:ind w:firstLine="560" w:firstLineChars="200"/>
        <w:rPr>
          <w:sz w:val="28"/>
          <w:szCs w:val="28"/>
        </w:rPr>
      </w:pPr>
      <w:r>
        <w:rPr>
          <w:rFonts w:hint="eastAsia"/>
          <w:sz w:val="28"/>
          <w:szCs w:val="28"/>
        </w:rPr>
        <w:t>永嘉县公路里程2816.6公里，诸永高速与金丽温高速—绕城高速北线形成一纵一横的十字型高速公路格局，但国省道（含高速）占比仅8.8%，路网结构层次不合理，且路网空间布局不平衡的问题较突出。因此，从优化路网资源配置、提升路网运行效率出发，要加快推进路网结构层次优化，构建起快慢结合的县域公路网络。</w:t>
      </w:r>
    </w:p>
    <w:p>
      <w:pPr>
        <w:spacing w:line="360" w:lineRule="auto"/>
        <w:ind w:firstLine="560" w:firstLineChars="200"/>
        <w:rPr>
          <w:sz w:val="28"/>
          <w:szCs w:val="28"/>
        </w:rPr>
      </w:pPr>
      <w:r>
        <w:rPr>
          <w:rFonts w:hint="eastAsia"/>
          <w:sz w:val="28"/>
          <w:szCs w:val="28"/>
        </w:rPr>
        <w:t>高速公路作为永嘉公路网络的主骨架，是支撑县域空间结构进一步优化的基础保障。根据浙江省、温州市相关上位规划，永嘉县有多条高速列入省、市级规划，永嘉应紧抓机遇，加快推进</w:t>
      </w:r>
      <w:r>
        <w:rPr>
          <w:rFonts w:hint="eastAsia"/>
          <w:b/>
          <w:sz w:val="28"/>
          <w:szCs w:val="28"/>
        </w:rPr>
        <w:t>高速成网工程，</w:t>
      </w:r>
      <w:r>
        <w:rPr>
          <w:rFonts w:hint="eastAsia"/>
          <w:sz w:val="28"/>
          <w:szCs w:val="28"/>
        </w:rPr>
        <w:t>构建内联外通的井字型高速路网。从公路网层级结构发展的协调性出发，永嘉应抓住国家重点支持普通国道升级改造、省道网调整窗口期的机遇，加快</w:t>
      </w:r>
      <w:r>
        <w:rPr>
          <w:rFonts w:hint="eastAsia"/>
          <w:b/>
          <w:sz w:val="28"/>
          <w:szCs w:val="28"/>
        </w:rPr>
        <w:t>完善干线路网</w:t>
      </w:r>
      <w:r>
        <w:rPr>
          <w:rFonts w:hint="eastAsia"/>
          <w:sz w:val="28"/>
          <w:szCs w:val="28"/>
        </w:rPr>
        <w:t>，加大国省道升级改造规模，加快规划国省道的无路段建设。坚持以人民为中心，结合全域旅游发展、乡村振兴实施，</w:t>
      </w:r>
      <w:r>
        <w:rPr>
          <w:rFonts w:hint="eastAsia"/>
          <w:b/>
          <w:sz w:val="28"/>
          <w:szCs w:val="28"/>
        </w:rPr>
        <w:t>拓展基础服务网</w:t>
      </w:r>
      <w:r>
        <w:rPr>
          <w:rFonts w:hint="eastAsia"/>
          <w:sz w:val="28"/>
          <w:szCs w:val="28"/>
        </w:rPr>
        <w:t>，推进“四好农村路”建设，推进通景区、特色小镇、美丽乡村、特色产业园等公路规划建设，打造永嘉特色美丽经济交通走廊。</w:t>
      </w:r>
    </w:p>
    <w:p>
      <w:pPr>
        <w:spacing w:line="360" w:lineRule="auto"/>
        <w:ind w:firstLine="562" w:firstLineChars="200"/>
        <w:outlineLvl w:val="1"/>
        <w:rPr>
          <w:b/>
          <w:sz w:val="28"/>
          <w:szCs w:val="28"/>
        </w:rPr>
      </w:pPr>
      <w:bookmarkStart w:id="15" w:name="_Toc75517406"/>
      <w:r>
        <w:rPr>
          <w:rFonts w:hint="eastAsia"/>
          <w:b/>
          <w:sz w:val="28"/>
          <w:szCs w:val="28"/>
        </w:rPr>
        <w:t>（四）强化枢纽站场服务功能</w:t>
      </w:r>
      <w:bookmarkEnd w:id="15"/>
    </w:p>
    <w:p>
      <w:pPr>
        <w:spacing w:line="360" w:lineRule="auto"/>
        <w:ind w:firstLine="560" w:firstLineChars="200"/>
        <w:rPr>
          <w:sz w:val="28"/>
          <w:szCs w:val="28"/>
        </w:rPr>
      </w:pPr>
      <w:r>
        <w:rPr>
          <w:rFonts w:hint="eastAsia"/>
          <w:sz w:val="28"/>
          <w:szCs w:val="28"/>
        </w:rPr>
        <w:t>综合交通枢纽多位于几种运输方式的结合部或几条运输干线的交叉点，是客流、物流集散转换场所，是运输网络的重要节点，是实现运输集约化、专业化、信息化的基础平台。永嘉现有及规划客货站场具有较好的发展条件，尤其是温州北站具有高铁、高速、轨道交通等多种运输方式交汇的基础和优势，应加快完善全县客货运枢纽体系，全面提升枢纽辐射能力及对全县综合交通运输体系的关键作用，对高铁站、物流中心等重要枢纽节点，强化配套衔接设施建设，实现多种运输方式高效衔接。</w:t>
      </w:r>
    </w:p>
    <w:p>
      <w:pPr>
        <w:spacing w:line="360" w:lineRule="auto"/>
        <w:ind w:firstLine="560" w:firstLineChars="200"/>
        <w:rPr>
          <w:sz w:val="28"/>
          <w:szCs w:val="28"/>
        </w:rPr>
      </w:pPr>
      <w:r>
        <w:rPr>
          <w:rFonts w:hint="eastAsia"/>
          <w:sz w:val="28"/>
          <w:szCs w:val="28"/>
        </w:rPr>
        <w:t>“十四五”期间，高铁、货运专线、高速、轨道交通及电子商务发展为永嘉综合客、货运枢纽的发展提供了新的机遇，应加快实施</w:t>
      </w:r>
      <w:r>
        <w:rPr>
          <w:rFonts w:hint="eastAsia"/>
          <w:b/>
          <w:sz w:val="28"/>
          <w:szCs w:val="28"/>
        </w:rPr>
        <w:t>枢纽提升工程</w:t>
      </w:r>
      <w:r>
        <w:rPr>
          <w:rFonts w:hint="eastAsia"/>
          <w:sz w:val="28"/>
          <w:szCs w:val="28"/>
        </w:rPr>
        <w:t>，推进县域综合交通枢纽布局优化和完善。重点推进温州北站和楠溪江站两大高铁主导型客运枢纽，强化客运枢纽与各级客运站场的衔接，加强与温州市级周边地市交通枢纽的联络，尤其是与温州机场（温州东站）、温州动车南站等对外综合客运枢纽的联系；推进韵达物流中心、乐清湾铁路支线黄田站等综合服务型物流中心建设，推进物流中转站及基层物流配送站布局完善。</w:t>
      </w:r>
    </w:p>
    <w:p>
      <w:pPr>
        <w:spacing w:line="360" w:lineRule="auto"/>
        <w:ind w:firstLine="562" w:firstLineChars="200"/>
        <w:outlineLvl w:val="1"/>
        <w:rPr>
          <w:b/>
          <w:sz w:val="28"/>
          <w:szCs w:val="28"/>
        </w:rPr>
      </w:pPr>
      <w:bookmarkStart w:id="16" w:name="_Toc75517407"/>
      <w:r>
        <w:rPr>
          <w:rFonts w:hint="eastAsia"/>
          <w:b/>
          <w:sz w:val="28"/>
          <w:szCs w:val="28"/>
        </w:rPr>
        <w:t>（五）强化旅客运输服务提升</w:t>
      </w:r>
      <w:bookmarkEnd w:id="16"/>
    </w:p>
    <w:p>
      <w:pPr>
        <w:spacing w:line="360" w:lineRule="auto"/>
        <w:ind w:firstLine="560" w:firstLineChars="200"/>
        <w:rPr>
          <w:sz w:val="28"/>
          <w:szCs w:val="28"/>
        </w:rPr>
      </w:pPr>
      <w:r>
        <w:rPr>
          <w:rFonts w:hint="eastAsia"/>
          <w:sz w:val="28"/>
          <w:szCs w:val="28"/>
        </w:rPr>
        <w:t>深入实施公交优先发展战略，加强各种运输方式的高效衔接，以一体化运输为抓手，以满足多元化客运需求为导向，构建由城际快速客运、城市公共交通、城乡公共交通、旅游客运等组成的多层次公共客运网络体系，提升客运服务均等化、便捷化、多样化服务水平，更好满足公众出行需求。</w:t>
      </w:r>
    </w:p>
    <w:p>
      <w:pPr>
        <w:spacing w:line="360" w:lineRule="auto"/>
        <w:ind w:firstLine="560" w:firstLineChars="200"/>
        <w:rPr>
          <w:sz w:val="28"/>
          <w:szCs w:val="28"/>
        </w:rPr>
      </w:pPr>
      <w:r>
        <w:rPr>
          <w:rFonts w:hint="eastAsia"/>
          <w:sz w:val="28"/>
          <w:szCs w:val="28"/>
        </w:rPr>
        <w:t>一是建设高品质的</w:t>
      </w:r>
      <w:r>
        <w:rPr>
          <w:rFonts w:hint="eastAsia"/>
          <w:b/>
          <w:sz w:val="28"/>
          <w:szCs w:val="28"/>
        </w:rPr>
        <w:t>城际客运网络</w:t>
      </w:r>
      <w:r>
        <w:rPr>
          <w:rFonts w:hint="eastAsia"/>
          <w:sz w:val="28"/>
          <w:szCs w:val="28"/>
        </w:rPr>
        <w:t>，依托高速铁路、高速公路、轨道交通打造快速通达交通圈，强化公路对铁路、通用航空等运输方式的驳载功能，推进毗邻地区客运班线公交化改造。二是完善多层次</w:t>
      </w:r>
      <w:r>
        <w:rPr>
          <w:rFonts w:hint="eastAsia"/>
          <w:b/>
          <w:sz w:val="28"/>
          <w:szCs w:val="28"/>
        </w:rPr>
        <w:t>城市客运网络</w:t>
      </w:r>
      <w:r>
        <w:rPr>
          <w:rFonts w:hint="eastAsia"/>
          <w:sz w:val="28"/>
          <w:szCs w:val="28"/>
        </w:rPr>
        <w:t>，推动BRT等大中运量公共交通合理发展，创新公共交通服务方式，鼓励发展慢行交通，逐步构建以快速公交为骨架、常规公交为主体、支线公交和出租车为补充的城市公共客运体系。三是建立一体化</w:t>
      </w:r>
      <w:r>
        <w:rPr>
          <w:rFonts w:hint="eastAsia"/>
          <w:b/>
          <w:sz w:val="28"/>
          <w:szCs w:val="28"/>
        </w:rPr>
        <w:t>城乡客运网络</w:t>
      </w:r>
      <w:r>
        <w:rPr>
          <w:rFonts w:hint="eastAsia"/>
          <w:sz w:val="28"/>
          <w:szCs w:val="28"/>
        </w:rPr>
        <w:t>，积极推动城市公交延伸，鼓励发展镇村公交，发展完善以城区为中心、乡镇为节点、建制村为末梢的三级城乡公交网络。四是积极发展</w:t>
      </w:r>
      <w:r>
        <w:rPr>
          <w:rFonts w:hint="eastAsia"/>
          <w:b/>
          <w:sz w:val="28"/>
          <w:szCs w:val="28"/>
        </w:rPr>
        <w:t>特色旅游客运</w:t>
      </w:r>
      <w:r>
        <w:rPr>
          <w:rFonts w:hint="eastAsia"/>
          <w:sz w:val="28"/>
          <w:szCs w:val="28"/>
        </w:rPr>
        <w:t>，结合通用航空产业，推进交旅融合发展，形成“快进慢游”旅游客运体系。</w:t>
      </w:r>
    </w:p>
    <w:p>
      <w:pPr>
        <w:spacing w:line="360" w:lineRule="auto"/>
        <w:ind w:firstLine="562" w:firstLineChars="200"/>
        <w:outlineLvl w:val="1"/>
        <w:rPr>
          <w:b/>
          <w:sz w:val="28"/>
          <w:szCs w:val="28"/>
        </w:rPr>
      </w:pPr>
      <w:bookmarkStart w:id="17" w:name="_Toc75517408"/>
      <w:r>
        <w:rPr>
          <w:rFonts w:hint="eastAsia"/>
          <w:b/>
          <w:sz w:val="28"/>
          <w:szCs w:val="28"/>
        </w:rPr>
        <w:t>（六）强化现代物流体系构建</w:t>
      </w:r>
      <w:bookmarkEnd w:id="17"/>
    </w:p>
    <w:p>
      <w:pPr>
        <w:spacing w:line="360" w:lineRule="auto"/>
        <w:ind w:firstLine="560" w:firstLineChars="200"/>
        <w:rPr>
          <w:sz w:val="28"/>
          <w:szCs w:val="28"/>
        </w:rPr>
      </w:pPr>
      <w:r>
        <w:rPr>
          <w:rFonts w:hint="eastAsia"/>
          <w:sz w:val="28"/>
          <w:szCs w:val="28"/>
        </w:rPr>
        <w:t>结合永嘉泵阀、鞋服、教玩具等特色支柱产业发展需求，构建适应本地产业的</w:t>
      </w:r>
      <w:r>
        <w:rPr>
          <w:rFonts w:hint="eastAsia"/>
          <w:b/>
          <w:sz w:val="28"/>
          <w:szCs w:val="28"/>
        </w:rPr>
        <w:t>现代物流体系</w:t>
      </w:r>
      <w:r>
        <w:rPr>
          <w:rFonts w:hint="eastAsia"/>
          <w:sz w:val="28"/>
          <w:szCs w:val="28"/>
        </w:rPr>
        <w:t>。根据各行业对专业物流需求特征的不同，加快推进现代物流业与制造业融合发展，支持物流业务分离外包，加快发展专业化物流，推进绿色包装标准化，打造绿色高效物流。加强城市物流配送体系建设，鼓励共享物流、共同配送、集中配送、夜间配送、分时配送等先进物流组织方式发展，增强农村物流配送，畅通物流“最后一公里”，构建起县乡村三级</w:t>
      </w:r>
      <w:r>
        <w:rPr>
          <w:rFonts w:hint="eastAsia"/>
          <w:b/>
          <w:sz w:val="28"/>
          <w:szCs w:val="28"/>
        </w:rPr>
        <w:t>物流配送体系</w:t>
      </w:r>
      <w:r>
        <w:rPr>
          <w:rFonts w:hint="eastAsia"/>
          <w:sz w:val="28"/>
          <w:szCs w:val="28"/>
        </w:rPr>
        <w:t>。</w:t>
      </w:r>
    </w:p>
    <w:p>
      <w:pPr>
        <w:spacing w:line="360" w:lineRule="auto"/>
        <w:ind w:firstLine="560" w:firstLineChars="200"/>
        <w:rPr>
          <w:sz w:val="28"/>
          <w:szCs w:val="28"/>
        </w:rPr>
      </w:pPr>
      <w:r>
        <w:rPr>
          <w:rFonts w:hint="eastAsia"/>
          <w:sz w:val="28"/>
          <w:szCs w:val="28"/>
        </w:rPr>
        <w:t>构建统一开放、竞争有序的现代</w:t>
      </w:r>
      <w:r>
        <w:rPr>
          <w:rFonts w:hint="eastAsia"/>
          <w:b/>
          <w:sz w:val="28"/>
          <w:szCs w:val="28"/>
        </w:rPr>
        <w:t>物流市场体系</w:t>
      </w:r>
      <w:r>
        <w:rPr>
          <w:rFonts w:hint="eastAsia"/>
          <w:sz w:val="28"/>
          <w:szCs w:val="28"/>
        </w:rPr>
        <w:t>。提升物流市场营商环境，深化“放管服”意识，以市场准入负面清单制度，破除区域壁垒，防止市场垄断，探索社会参与交通建设与运输服务的模式。培育物流市场经营主体，引进、培育和发展一批规模化、集约化的龙头骨干物流企业，发展社会化物流，鼓励物流企业围绕企业生产、仓储、运输环节，提供一体化、个性化的物流服务。</w:t>
      </w:r>
    </w:p>
    <w:p>
      <w:pPr>
        <w:spacing w:line="360" w:lineRule="auto"/>
        <w:ind w:firstLine="560" w:firstLineChars="200"/>
        <w:rPr>
          <w:sz w:val="28"/>
          <w:szCs w:val="28"/>
        </w:rPr>
      </w:pPr>
    </w:p>
    <w:p>
      <w:pPr>
        <w:spacing w:line="360" w:lineRule="auto"/>
        <w:ind w:firstLine="560" w:firstLineChars="200"/>
        <w:rPr>
          <w:sz w:val="28"/>
          <w:szCs w:val="28"/>
        </w:rPr>
        <w:sectPr>
          <w:pgSz w:w="11906" w:h="16838"/>
          <w:pgMar w:top="1440" w:right="1800" w:bottom="1440" w:left="1800" w:header="851" w:footer="992" w:gutter="0"/>
          <w:cols w:space="425" w:num="1"/>
          <w:docGrid w:type="lines" w:linePitch="312" w:charSpace="0"/>
        </w:sectPr>
      </w:pPr>
    </w:p>
    <w:p>
      <w:pPr>
        <w:spacing w:before="156" w:beforeLines="50" w:after="156" w:afterLines="50" w:line="360" w:lineRule="auto"/>
        <w:ind w:firstLine="643" w:firstLineChars="200"/>
        <w:outlineLvl w:val="0"/>
        <w:rPr>
          <w:b/>
          <w:sz w:val="32"/>
          <w:szCs w:val="32"/>
        </w:rPr>
      </w:pPr>
      <w:bookmarkStart w:id="18" w:name="_Toc75517409"/>
      <w:bookmarkStart w:id="19" w:name="_Toc47095279"/>
      <w:r>
        <w:rPr>
          <w:rFonts w:hint="eastAsia"/>
          <w:b/>
          <w:sz w:val="32"/>
          <w:szCs w:val="32"/>
        </w:rPr>
        <w:t>五、主要任务</w:t>
      </w:r>
      <w:bookmarkEnd w:id="18"/>
      <w:bookmarkEnd w:id="19"/>
    </w:p>
    <w:p>
      <w:pPr>
        <w:spacing w:line="360" w:lineRule="auto"/>
        <w:ind w:firstLine="560" w:firstLineChars="200"/>
        <w:rPr>
          <w:sz w:val="28"/>
          <w:szCs w:val="28"/>
        </w:rPr>
      </w:pPr>
      <w:r>
        <w:rPr>
          <w:rFonts w:hint="eastAsia"/>
          <w:sz w:val="28"/>
          <w:szCs w:val="28"/>
        </w:rPr>
        <w:t>根据“十四五”期间的发展定位和主要目标及要求，坚持问题导向，突出重点，精准发力，“十四五”期间永嘉县综合交通发展的主要任务归结如下：</w:t>
      </w:r>
    </w:p>
    <w:p>
      <w:pPr>
        <w:spacing w:line="360" w:lineRule="auto"/>
        <w:ind w:firstLine="562" w:firstLineChars="200"/>
        <w:outlineLvl w:val="1"/>
        <w:rPr>
          <w:b/>
          <w:sz w:val="28"/>
          <w:szCs w:val="28"/>
        </w:rPr>
      </w:pPr>
      <w:bookmarkStart w:id="20" w:name="_Toc75517410"/>
      <w:r>
        <w:rPr>
          <w:rFonts w:hint="eastAsia"/>
          <w:b/>
          <w:sz w:val="28"/>
          <w:szCs w:val="28"/>
        </w:rPr>
        <w:t>（一）打通对外高速铁路通道</w:t>
      </w:r>
      <w:bookmarkEnd w:id="20"/>
    </w:p>
    <w:p>
      <w:pPr>
        <w:spacing w:line="360" w:lineRule="auto"/>
        <w:ind w:firstLine="560" w:firstLineChars="200"/>
        <w:rPr>
          <w:sz w:val="28"/>
          <w:szCs w:val="28"/>
        </w:rPr>
      </w:pPr>
      <w:r>
        <w:rPr>
          <w:rFonts w:hint="eastAsia"/>
          <w:sz w:val="28"/>
          <w:szCs w:val="28"/>
        </w:rPr>
        <w:t>以融杭接沪达闽、打造“1+2”高铁时空圈为目标，加快建成杭温高铁，加快推进温福高铁与杭温高铁联络线建设，积极推动甬台温铁路达速运营，进一步优化综合运输结构，形成Y型高速铁路网布局（远期X型），推动永嘉全面跨入“高铁时代”。</w:t>
      </w:r>
    </w:p>
    <w:p>
      <w:pPr>
        <w:pBdr>
          <w:top w:val="single" w:color="auto" w:sz="4" w:space="1"/>
          <w:left w:val="single" w:color="auto" w:sz="4" w:space="4"/>
          <w:bottom w:val="single" w:color="auto" w:sz="4" w:space="1"/>
          <w:right w:val="single" w:color="auto" w:sz="4" w:space="4"/>
        </w:pBdr>
        <w:spacing w:line="360" w:lineRule="auto"/>
        <w:ind w:firstLine="560" w:firstLineChars="200"/>
        <w:rPr>
          <w:sz w:val="28"/>
          <w:szCs w:val="28"/>
        </w:rPr>
      </w:pPr>
      <w:r>
        <w:rPr>
          <w:rFonts w:hint="eastAsia"/>
          <w:sz w:val="28"/>
          <w:szCs w:val="28"/>
        </w:rPr>
        <w:t>专栏：</w:t>
      </w:r>
    </w:p>
    <w:p>
      <w:pPr>
        <w:pBdr>
          <w:top w:val="single" w:color="auto" w:sz="4" w:space="1"/>
          <w:left w:val="single" w:color="auto" w:sz="4" w:space="4"/>
          <w:bottom w:val="single" w:color="auto" w:sz="4" w:space="1"/>
          <w:right w:val="single" w:color="auto" w:sz="4" w:space="4"/>
        </w:pBdr>
        <w:spacing w:line="360" w:lineRule="auto"/>
        <w:ind w:firstLine="562" w:firstLineChars="200"/>
        <w:rPr>
          <w:sz w:val="28"/>
          <w:szCs w:val="28"/>
        </w:rPr>
      </w:pPr>
      <w:r>
        <w:rPr>
          <w:rFonts w:hint="eastAsia"/>
          <w:b/>
          <w:sz w:val="28"/>
          <w:szCs w:val="28"/>
        </w:rPr>
        <w:t>杭温高铁</w:t>
      </w:r>
      <w:r>
        <w:rPr>
          <w:rFonts w:hint="eastAsia"/>
          <w:sz w:val="28"/>
          <w:szCs w:val="28"/>
        </w:rPr>
        <w:t>起自杭州西站，终至温州南站，全长315公里，速度目标值350km/h，双线高速铁路规格，建成开通后，将成为温州都市区通往金华-义乌以及杭州都市区的最快捷通道。</w:t>
      </w:r>
      <w:r>
        <w:rPr>
          <w:rFonts w:hint="eastAsia"/>
          <w:b/>
          <w:sz w:val="28"/>
          <w:szCs w:val="28"/>
        </w:rPr>
        <w:t>杭温高铁一期工程义乌至温州段</w:t>
      </w:r>
      <w:r>
        <w:rPr>
          <w:rFonts w:hint="eastAsia"/>
          <w:sz w:val="28"/>
          <w:szCs w:val="28"/>
        </w:rPr>
        <w:t>，新建正线长201公里，从既有沪昆高铁义乌站引出，经义乌、东阳、磐安、仙居、永嘉，引入永嘉（温州北）站，利用甬台温铁路延伸至温州南站。永嘉境内全长67公里，新建楠溪江站，改建永嘉（温州北）站。</w:t>
      </w:r>
    </w:p>
    <w:p>
      <w:pPr>
        <w:pBdr>
          <w:top w:val="single" w:color="auto" w:sz="4" w:space="1"/>
          <w:left w:val="single" w:color="auto" w:sz="4" w:space="4"/>
          <w:bottom w:val="single" w:color="auto" w:sz="4" w:space="1"/>
          <w:right w:val="single" w:color="auto" w:sz="4" w:space="4"/>
        </w:pBdr>
        <w:spacing w:line="360" w:lineRule="auto"/>
        <w:ind w:firstLine="562" w:firstLineChars="200"/>
        <w:rPr>
          <w:sz w:val="28"/>
          <w:szCs w:val="28"/>
        </w:rPr>
      </w:pPr>
      <w:r>
        <w:rPr>
          <w:rFonts w:hint="eastAsia"/>
          <w:b/>
          <w:sz w:val="28"/>
          <w:szCs w:val="28"/>
        </w:rPr>
        <w:t>温福高铁</w:t>
      </w:r>
      <w:r>
        <w:rPr>
          <w:rFonts w:hint="eastAsia"/>
          <w:sz w:val="28"/>
          <w:szCs w:val="28"/>
        </w:rPr>
        <w:t>起自温州，终至福州，途经浙江温州市、宁德市和福州市，线路全长约311公里，速度目标值350公里/小时。其中温州境内约104公里、杭温联络线约34公里，永嘉境内长约10公里。</w:t>
      </w:r>
    </w:p>
    <w:p>
      <w:pPr>
        <w:spacing w:line="360" w:lineRule="auto"/>
        <w:ind w:firstLine="562" w:firstLineChars="200"/>
        <w:outlineLvl w:val="1"/>
        <w:rPr>
          <w:b/>
          <w:sz w:val="28"/>
          <w:szCs w:val="28"/>
        </w:rPr>
      </w:pPr>
      <w:bookmarkStart w:id="21" w:name="_Toc75517411"/>
      <w:r>
        <w:rPr>
          <w:rFonts w:hint="eastAsia"/>
          <w:b/>
          <w:sz w:val="28"/>
          <w:szCs w:val="28"/>
        </w:rPr>
        <w:t>（二）完善高速公路网络布局</w:t>
      </w:r>
      <w:bookmarkEnd w:id="21"/>
    </w:p>
    <w:p>
      <w:pPr>
        <w:spacing w:line="360" w:lineRule="auto"/>
        <w:ind w:firstLine="560" w:firstLineChars="200"/>
        <w:rPr>
          <w:sz w:val="28"/>
          <w:szCs w:val="28"/>
        </w:rPr>
      </w:pPr>
      <w:r>
        <w:rPr>
          <w:rFonts w:hint="eastAsia"/>
          <w:sz w:val="28"/>
          <w:szCs w:val="28"/>
        </w:rPr>
        <w:t>以构建井字型高速公路网路为目标，在现有十字型高速路网基础上，加快推进连接长三角等区域主要城市和对接浙江省四大都市区节点城市的项目。“十四五”期间，重点推进乐永青高速永嘉段、温义高速永嘉段建设；根据重要节点与高速快速联通的需求，有序推进温州北站互通、乌牛互通、上塘互通等高速公路互通加密。</w:t>
      </w:r>
    </w:p>
    <w:p>
      <w:pPr>
        <w:pBdr>
          <w:top w:val="single" w:color="auto" w:sz="4" w:space="1"/>
          <w:left w:val="single" w:color="auto" w:sz="4" w:space="4"/>
          <w:bottom w:val="single" w:color="auto" w:sz="4" w:space="1"/>
          <w:right w:val="single" w:color="auto" w:sz="4" w:space="4"/>
        </w:pBdr>
        <w:spacing w:line="360" w:lineRule="auto"/>
        <w:ind w:firstLine="560" w:firstLineChars="200"/>
        <w:rPr>
          <w:sz w:val="28"/>
          <w:szCs w:val="28"/>
        </w:rPr>
      </w:pPr>
      <w:r>
        <w:rPr>
          <w:rFonts w:hint="eastAsia"/>
          <w:sz w:val="28"/>
          <w:szCs w:val="28"/>
        </w:rPr>
        <w:t>专栏：</w:t>
      </w:r>
    </w:p>
    <w:p>
      <w:pPr>
        <w:pBdr>
          <w:top w:val="single" w:color="auto" w:sz="4" w:space="1"/>
          <w:left w:val="single" w:color="auto" w:sz="4" w:space="4"/>
          <w:bottom w:val="single" w:color="auto" w:sz="4" w:space="1"/>
          <w:right w:val="single" w:color="auto" w:sz="4" w:space="4"/>
        </w:pBdr>
        <w:spacing w:line="360" w:lineRule="auto"/>
        <w:ind w:firstLine="562" w:firstLineChars="200"/>
        <w:rPr>
          <w:sz w:val="28"/>
          <w:szCs w:val="28"/>
        </w:rPr>
      </w:pPr>
      <w:r>
        <w:rPr>
          <w:rFonts w:hint="eastAsia"/>
          <w:b/>
          <w:sz w:val="28"/>
          <w:szCs w:val="28"/>
        </w:rPr>
        <w:t>温义高速</w:t>
      </w:r>
      <w:r>
        <w:rPr>
          <w:rFonts w:hint="eastAsia"/>
          <w:sz w:val="28"/>
          <w:szCs w:val="28"/>
        </w:rPr>
        <w:t>起于永嘉县桥下镇，顺接金丽温高速公路，经永嘉、缙云壶镇与台金高速相接后经永康与东永高速相交，顺接在建义东永高速至</w:t>
      </w:r>
      <w:r>
        <w:rPr>
          <w:rFonts w:hint="eastAsia"/>
          <w:sz w:val="28"/>
          <w:szCs w:val="28"/>
          <w:lang w:eastAsia="zh-CN"/>
        </w:rPr>
        <w:t>义乌市</w:t>
      </w:r>
      <w:r>
        <w:rPr>
          <w:rFonts w:hint="eastAsia"/>
          <w:sz w:val="28"/>
          <w:szCs w:val="28"/>
        </w:rPr>
        <w:t>区段，全长100公里，其中永嘉段50公里。</w:t>
      </w:r>
    </w:p>
    <w:p>
      <w:pPr>
        <w:pBdr>
          <w:top w:val="single" w:color="auto" w:sz="4" w:space="1"/>
          <w:left w:val="single" w:color="auto" w:sz="4" w:space="4"/>
          <w:bottom w:val="single" w:color="auto" w:sz="4" w:space="1"/>
          <w:right w:val="single" w:color="auto" w:sz="4" w:space="4"/>
        </w:pBdr>
        <w:spacing w:line="360" w:lineRule="auto"/>
        <w:ind w:firstLine="562" w:firstLineChars="200"/>
        <w:rPr>
          <w:sz w:val="28"/>
          <w:szCs w:val="28"/>
        </w:rPr>
      </w:pPr>
      <w:r>
        <w:rPr>
          <w:rFonts w:hint="eastAsia"/>
          <w:b/>
          <w:sz w:val="28"/>
          <w:szCs w:val="28"/>
        </w:rPr>
        <w:t>乐永青高速</w:t>
      </w:r>
      <w:r>
        <w:rPr>
          <w:rFonts w:hint="eastAsia"/>
          <w:sz w:val="28"/>
          <w:szCs w:val="28"/>
        </w:rPr>
        <w:t>起于乐清，经永嘉至青田，乐清至青田高速乐清至永嘉段工程起于乐清甬台温高速南塘互通，经诸永高速花坦互通，向西接温义高速，长58公里，永嘉段长约34公里。</w:t>
      </w:r>
    </w:p>
    <w:p>
      <w:pPr>
        <w:pBdr>
          <w:top w:val="single" w:color="auto" w:sz="4" w:space="1"/>
          <w:left w:val="single" w:color="auto" w:sz="4" w:space="4"/>
          <w:bottom w:val="single" w:color="auto" w:sz="4" w:space="1"/>
          <w:right w:val="single" w:color="auto" w:sz="4" w:space="4"/>
        </w:pBdr>
        <w:spacing w:line="360" w:lineRule="auto"/>
        <w:ind w:firstLine="562" w:firstLineChars="200"/>
        <w:rPr>
          <w:sz w:val="28"/>
          <w:szCs w:val="28"/>
        </w:rPr>
      </w:pPr>
      <w:r>
        <w:rPr>
          <w:rFonts w:hint="eastAsia"/>
          <w:b/>
          <w:sz w:val="28"/>
          <w:szCs w:val="28"/>
        </w:rPr>
        <w:t>温州北站互通</w:t>
      </w:r>
      <w:r>
        <w:rPr>
          <w:rFonts w:hint="eastAsia"/>
          <w:sz w:val="28"/>
          <w:szCs w:val="28"/>
        </w:rPr>
        <w:t>位于诸永高速延伸线三江街道启灶新村以南，增设T型互通一座，连接线长度1.056公里，总投资约9.5亿元。</w:t>
      </w:r>
    </w:p>
    <w:p>
      <w:pPr>
        <w:pBdr>
          <w:top w:val="single" w:color="auto" w:sz="4" w:space="1"/>
          <w:left w:val="single" w:color="auto" w:sz="4" w:space="4"/>
          <w:bottom w:val="single" w:color="auto" w:sz="4" w:space="1"/>
          <w:right w:val="single" w:color="auto" w:sz="4" w:space="4"/>
        </w:pBdr>
        <w:spacing w:line="360" w:lineRule="auto"/>
        <w:ind w:firstLine="562" w:firstLineChars="200"/>
        <w:rPr>
          <w:sz w:val="28"/>
          <w:szCs w:val="28"/>
        </w:rPr>
      </w:pPr>
      <w:r>
        <w:rPr>
          <w:rFonts w:hint="eastAsia"/>
          <w:b/>
          <w:sz w:val="28"/>
          <w:szCs w:val="28"/>
        </w:rPr>
        <w:t>乌牛互通</w:t>
      </w:r>
      <w:r>
        <w:rPr>
          <w:rFonts w:hint="eastAsia"/>
          <w:sz w:val="28"/>
          <w:szCs w:val="28"/>
        </w:rPr>
        <w:t>位于永嘉县乌牛街道金岙附近，新建单喇叭形互通一座，连接线长约5.314公里，总投资26.4亿元。</w:t>
      </w:r>
    </w:p>
    <w:p>
      <w:pPr>
        <w:pBdr>
          <w:top w:val="single" w:color="auto" w:sz="4" w:space="1"/>
          <w:left w:val="single" w:color="auto" w:sz="4" w:space="4"/>
          <w:bottom w:val="single" w:color="auto" w:sz="4" w:space="1"/>
          <w:right w:val="single" w:color="auto" w:sz="4" w:space="4"/>
        </w:pBdr>
        <w:spacing w:line="360" w:lineRule="auto"/>
        <w:ind w:firstLine="562" w:firstLineChars="200"/>
        <w:rPr>
          <w:sz w:val="28"/>
          <w:szCs w:val="28"/>
        </w:rPr>
      </w:pPr>
      <w:r>
        <w:rPr>
          <w:rFonts w:hint="eastAsia"/>
          <w:b/>
          <w:sz w:val="28"/>
          <w:szCs w:val="28"/>
        </w:rPr>
        <w:t>上塘互通</w:t>
      </w:r>
      <w:r>
        <w:rPr>
          <w:rFonts w:hint="eastAsia"/>
          <w:sz w:val="28"/>
          <w:szCs w:val="28"/>
        </w:rPr>
        <w:t>位于南城街道观下村附近，增设互通一座，总投资4亿元。</w:t>
      </w:r>
    </w:p>
    <w:p>
      <w:pPr>
        <w:spacing w:line="360" w:lineRule="auto"/>
        <w:ind w:firstLine="562" w:firstLineChars="200"/>
        <w:outlineLvl w:val="1"/>
        <w:rPr>
          <w:b/>
          <w:sz w:val="28"/>
          <w:szCs w:val="28"/>
        </w:rPr>
      </w:pPr>
      <w:bookmarkStart w:id="22" w:name="_Toc75517412"/>
      <w:r>
        <w:rPr>
          <w:rFonts w:hint="eastAsia"/>
          <w:b/>
          <w:sz w:val="28"/>
          <w:szCs w:val="28"/>
        </w:rPr>
        <w:t>（三）提升干线公路通行能力</w:t>
      </w:r>
      <w:bookmarkEnd w:id="22"/>
    </w:p>
    <w:p>
      <w:pPr>
        <w:spacing w:line="360" w:lineRule="auto"/>
        <w:ind w:firstLine="560" w:firstLineChars="200"/>
        <w:rPr>
          <w:sz w:val="28"/>
          <w:szCs w:val="28"/>
        </w:rPr>
      </w:pPr>
      <w:r>
        <w:rPr>
          <w:rFonts w:hint="eastAsia"/>
          <w:sz w:val="28"/>
          <w:szCs w:val="28"/>
        </w:rPr>
        <w:t>按照“完善县际通道、强化片区联系，扩大覆盖范围、提升网络效率”的思路，推进普通国省干线公路网调整和拓展，形成“两纵四横”普通国省道布局，普通国省道中心镇覆盖率达100%。</w:t>
      </w:r>
    </w:p>
    <w:p>
      <w:pPr>
        <w:spacing w:line="360" w:lineRule="auto"/>
        <w:ind w:firstLine="560" w:firstLineChars="200"/>
        <w:rPr>
          <w:sz w:val="28"/>
          <w:szCs w:val="28"/>
        </w:rPr>
      </w:pPr>
      <w:r>
        <w:rPr>
          <w:rFonts w:hint="eastAsia"/>
          <w:sz w:val="28"/>
          <w:szCs w:val="28"/>
        </w:rPr>
        <w:t>一是注重均衡布局，新增线路重点向山区倾斜，提升一般乡镇、撤并前乡镇所在地和产业基地、旅游景区等重要经济节点的通达水平。二是注重存量优化，提高普通国省道技术水平和通行能力，重点对工业园区集疏运、沿线城镇化等路段实施升级改造，提升通行速度和服务水平，逐步实现普通国省道全面达到二级以上技术等级。三是加强干线公路与高速公路和农村公路的衔接沟通，发挥干线公路在路网中承上启下、衔接转换的骨架作用。“十四五”期间，加快建成104国道永嘉张堡至瓯海桐岭段、104国道三江至黄田段、330国道永嘉桥下至桥头段、330国道永嘉桥头林福至青田段、211省道永嘉巽宅至桥下段、323省道张溪至岩坦段、324省道大若岩至巽宅段一期、325省道乌牛至上塘段一期等项目，加快推进104国道乌牛至三江段、330国道鹿城藤桥至永嘉桥下段、211省道石染至缙云段、325省道乐清翁垟至永嘉上塘段等项目。</w:t>
      </w:r>
    </w:p>
    <w:p>
      <w:pPr>
        <w:pBdr>
          <w:top w:val="single" w:color="auto" w:sz="4" w:space="1"/>
          <w:left w:val="single" w:color="auto" w:sz="4" w:space="4"/>
          <w:bottom w:val="single" w:color="auto" w:sz="4" w:space="1"/>
          <w:right w:val="single" w:color="auto" w:sz="4" w:space="4"/>
        </w:pBdr>
        <w:spacing w:line="360" w:lineRule="auto"/>
        <w:ind w:firstLine="560" w:firstLineChars="200"/>
        <w:rPr>
          <w:sz w:val="28"/>
          <w:szCs w:val="28"/>
        </w:rPr>
      </w:pPr>
      <w:r>
        <w:rPr>
          <w:rFonts w:hint="eastAsia"/>
          <w:sz w:val="28"/>
          <w:szCs w:val="28"/>
        </w:rPr>
        <w:t>专栏：</w:t>
      </w:r>
    </w:p>
    <w:p>
      <w:pPr>
        <w:pBdr>
          <w:top w:val="single" w:color="auto" w:sz="4" w:space="1"/>
          <w:left w:val="single" w:color="auto" w:sz="4" w:space="4"/>
          <w:bottom w:val="single" w:color="auto" w:sz="4" w:space="1"/>
          <w:right w:val="single" w:color="auto" w:sz="4" w:space="4"/>
        </w:pBdr>
        <w:spacing w:line="360" w:lineRule="auto"/>
        <w:ind w:firstLine="562" w:firstLineChars="200"/>
        <w:rPr>
          <w:sz w:val="28"/>
          <w:szCs w:val="28"/>
        </w:rPr>
      </w:pPr>
      <w:r>
        <w:rPr>
          <w:rFonts w:hint="eastAsia"/>
          <w:b/>
          <w:sz w:val="28"/>
          <w:szCs w:val="28"/>
        </w:rPr>
        <w:t>104国道永嘉张堡至瓯海桐岭段</w:t>
      </w:r>
      <w:r>
        <w:rPr>
          <w:rFonts w:hint="eastAsia"/>
          <w:sz w:val="28"/>
          <w:szCs w:val="28"/>
        </w:rPr>
        <w:t>起于瓯北街道张堡，沿现有104国道向西北布线，于礁下村西侧向西延伸，接拟建瓯江特大桥跨越瓯江至鹿城仰义十里村太山，其中永嘉段全长约7.9公里，双向六车道一级公路标准兼顾部分城市道路功能，设计时速80km/h，总投资15.9亿元。</w:t>
      </w:r>
      <w:r>
        <w:rPr>
          <w:rFonts w:hint="eastAsia"/>
          <w:b/>
          <w:sz w:val="28"/>
          <w:szCs w:val="28"/>
        </w:rPr>
        <w:t>永嘉三江至黄田段</w:t>
      </w:r>
      <w:r>
        <w:rPr>
          <w:rFonts w:hint="eastAsia"/>
          <w:sz w:val="28"/>
          <w:szCs w:val="28"/>
        </w:rPr>
        <w:t>起于三江街道挂彩村附近，经中村、梅园、雅林，接现状104国道千石互通，全长7.7公里，双向六车道一级公路，设计时速80km/h，总投资23.9亿元。</w:t>
      </w:r>
      <w:r>
        <w:rPr>
          <w:rFonts w:hint="eastAsia"/>
          <w:b/>
          <w:sz w:val="28"/>
          <w:szCs w:val="28"/>
        </w:rPr>
        <w:t>永嘉乌牛至三江段</w:t>
      </w:r>
      <w:r>
        <w:rPr>
          <w:rFonts w:hint="eastAsia"/>
          <w:sz w:val="28"/>
          <w:szCs w:val="28"/>
        </w:rPr>
        <w:t>全长3.5公里，双向六车道一级公路，总投资4亿元。</w:t>
      </w:r>
      <w:r>
        <w:rPr>
          <w:rFonts w:hint="eastAsia"/>
          <w:b/>
          <w:sz w:val="28"/>
          <w:szCs w:val="28"/>
        </w:rPr>
        <w:t>永嘉瓯北段</w:t>
      </w:r>
      <w:r>
        <w:rPr>
          <w:rFonts w:hint="eastAsia"/>
          <w:sz w:val="28"/>
          <w:szCs w:val="28"/>
        </w:rPr>
        <w:t>全长8公里，双向四车道一级公路。</w:t>
      </w:r>
    </w:p>
    <w:p>
      <w:pPr>
        <w:pBdr>
          <w:top w:val="single" w:color="auto" w:sz="4" w:space="1"/>
          <w:left w:val="single" w:color="auto" w:sz="4" w:space="4"/>
          <w:bottom w:val="single" w:color="auto" w:sz="4" w:space="1"/>
          <w:right w:val="single" w:color="auto" w:sz="4" w:space="4"/>
        </w:pBdr>
        <w:spacing w:line="360" w:lineRule="auto"/>
        <w:ind w:firstLine="562" w:firstLineChars="200"/>
        <w:rPr>
          <w:sz w:val="28"/>
          <w:szCs w:val="28"/>
        </w:rPr>
      </w:pPr>
      <w:r>
        <w:rPr>
          <w:rFonts w:hint="eastAsia"/>
          <w:b/>
          <w:sz w:val="28"/>
          <w:szCs w:val="28"/>
        </w:rPr>
        <w:t>330国道永嘉桥下至桥头段</w:t>
      </w:r>
      <w:r>
        <w:rPr>
          <w:rFonts w:hint="eastAsia"/>
          <w:sz w:val="28"/>
          <w:szCs w:val="28"/>
        </w:rPr>
        <w:t>全长21.6公里，双向四车道一级公路，总投资19.2亿元。</w:t>
      </w:r>
      <w:r>
        <w:rPr>
          <w:rFonts w:hint="eastAsia"/>
          <w:b/>
          <w:sz w:val="28"/>
          <w:szCs w:val="28"/>
        </w:rPr>
        <w:t>永嘉桥头林福至青田段</w:t>
      </w:r>
      <w:r>
        <w:rPr>
          <w:rFonts w:hint="eastAsia"/>
          <w:sz w:val="28"/>
          <w:szCs w:val="28"/>
        </w:rPr>
        <w:t>全长4.2公里，双向四车道一级公路，总投资6.4亿元。</w:t>
      </w:r>
      <w:r>
        <w:rPr>
          <w:rFonts w:hint="eastAsia"/>
          <w:b/>
          <w:sz w:val="28"/>
          <w:szCs w:val="28"/>
        </w:rPr>
        <w:t>鹿城藤桥至永嘉桥下段</w:t>
      </w:r>
      <w:r>
        <w:rPr>
          <w:rFonts w:hint="eastAsia"/>
          <w:sz w:val="28"/>
          <w:szCs w:val="28"/>
        </w:rPr>
        <w:t>全长6.0公里，双向四车道一级公路。</w:t>
      </w:r>
    </w:p>
    <w:p>
      <w:pPr>
        <w:pBdr>
          <w:top w:val="single" w:color="auto" w:sz="4" w:space="1"/>
          <w:left w:val="single" w:color="auto" w:sz="4" w:space="4"/>
          <w:bottom w:val="single" w:color="auto" w:sz="4" w:space="1"/>
          <w:right w:val="single" w:color="auto" w:sz="4" w:space="4"/>
        </w:pBdr>
        <w:spacing w:line="360" w:lineRule="auto"/>
        <w:ind w:firstLine="562" w:firstLineChars="200"/>
        <w:rPr>
          <w:sz w:val="28"/>
          <w:szCs w:val="28"/>
        </w:rPr>
      </w:pPr>
      <w:r>
        <w:rPr>
          <w:rFonts w:hint="eastAsia"/>
          <w:b/>
          <w:sz w:val="28"/>
          <w:szCs w:val="28"/>
        </w:rPr>
        <w:t>211省道永嘉巽宅至桥下段</w:t>
      </w:r>
      <w:r>
        <w:rPr>
          <w:rFonts w:hint="eastAsia"/>
          <w:sz w:val="28"/>
          <w:szCs w:val="28"/>
        </w:rPr>
        <w:t>全长31公里，其中双向四车道一级公路5.5公里，二级公路25.5公里，总投资20.9亿元。</w:t>
      </w:r>
      <w:r>
        <w:rPr>
          <w:rFonts w:hint="eastAsia"/>
          <w:b/>
          <w:sz w:val="28"/>
          <w:szCs w:val="28"/>
        </w:rPr>
        <w:t>石染至缙云段</w:t>
      </w:r>
      <w:r>
        <w:rPr>
          <w:rFonts w:hint="eastAsia"/>
          <w:sz w:val="28"/>
          <w:szCs w:val="28"/>
        </w:rPr>
        <w:t>全长12.0公里，双向二车道二级公路，总投资约10亿元。</w:t>
      </w:r>
    </w:p>
    <w:p>
      <w:pPr>
        <w:pBdr>
          <w:top w:val="single" w:color="auto" w:sz="4" w:space="1"/>
          <w:left w:val="single" w:color="auto" w:sz="4" w:space="4"/>
          <w:bottom w:val="single" w:color="auto" w:sz="4" w:space="1"/>
          <w:right w:val="single" w:color="auto" w:sz="4" w:space="4"/>
        </w:pBdr>
        <w:spacing w:line="360" w:lineRule="auto"/>
        <w:ind w:firstLine="562" w:firstLineChars="200"/>
        <w:rPr>
          <w:sz w:val="28"/>
          <w:szCs w:val="28"/>
        </w:rPr>
      </w:pPr>
      <w:r>
        <w:rPr>
          <w:rFonts w:hint="eastAsia"/>
          <w:b/>
          <w:sz w:val="28"/>
          <w:szCs w:val="28"/>
        </w:rPr>
        <w:t>323省道永嘉张溪至岩坦段</w:t>
      </w:r>
      <w:r>
        <w:rPr>
          <w:rFonts w:hint="eastAsia"/>
          <w:sz w:val="28"/>
          <w:szCs w:val="28"/>
        </w:rPr>
        <w:t>全长4.4公里，双向二车道二级公路，总投资2.2亿元。</w:t>
      </w:r>
      <w:r>
        <w:rPr>
          <w:rFonts w:hint="eastAsia"/>
          <w:b/>
          <w:sz w:val="28"/>
          <w:szCs w:val="28"/>
        </w:rPr>
        <w:t>岩坦经潘坑至山坑段</w:t>
      </w:r>
      <w:r>
        <w:rPr>
          <w:rFonts w:hint="eastAsia"/>
          <w:sz w:val="28"/>
          <w:szCs w:val="28"/>
        </w:rPr>
        <w:t>全长39.1公里，双向二车道二级公路，总投资约35亿元。</w:t>
      </w:r>
      <w:r>
        <w:rPr>
          <w:rFonts w:hint="eastAsia"/>
          <w:b/>
          <w:sz w:val="28"/>
          <w:szCs w:val="28"/>
        </w:rPr>
        <w:t>张溪至黄岩界段</w:t>
      </w:r>
      <w:r>
        <w:rPr>
          <w:rFonts w:hint="eastAsia"/>
          <w:sz w:val="28"/>
          <w:szCs w:val="28"/>
        </w:rPr>
        <w:t>全长10公里，双向二车道二级公路。</w:t>
      </w:r>
    </w:p>
    <w:p>
      <w:pPr>
        <w:pBdr>
          <w:top w:val="single" w:color="auto" w:sz="4" w:space="1"/>
          <w:left w:val="single" w:color="auto" w:sz="4" w:space="4"/>
          <w:bottom w:val="single" w:color="auto" w:sz="4" w:space="1"/>
          <w:right w:val="single" w:color="auto" w:sz="4" w:space="4"/>
        </w:pBdr>
        <w:spacing w:line="360" w:lineRule="auto"/>
        <w:ind w:firstLine="562" w:firstLineChars="200"/>
        <w:rPr>
          <w:sz w:val="28"/>
          <w:szCs w:val="28"/>
        </w:rPr>
      </w:pPr>
      <w:r>
        <w:rPr>
          <w:rFonts w:hint="eastAsia"/>
          <w:b/>
          <w:sz w:val="28"/>
          <w:szCs w:val="28"/>
        </w:rPr>
        <w:t>324省道永嘉大若岩至巽宅段</w:t>
      </w:r>
      <w:r>
        <w:rPr>
          <w:rFonts w:hint="eastAsia"/>
          <w:sz w:val="28"/>
          <w:szCs w:val="28"/>
        </w:rPr>
        <w:t>全长18.1公里，双向四车道一级公路，总投资22.8亿元。</w:t>
      </w:r>
      <w:r>
        <w:rPr>
          <w:rFonts w:hint="eastAsia"/>
          <w:b/>
          <w:sz w:val="28"/>
          <w:szCs w:val="28"/>
        </w:rPr>
        <w:t>山坑至青田段</w:t>
      </w:r>
      <w:r>
        <w:rPr>
          <w:rFonts w:hint="eastAsia"/>
          <w:sz w:val="28"/>
          <w:szCs w:val="28"/>
        </w:rPr>
        <w:t>全长28.0公里，双向二车道二级公路，总投资约20亿元。</w:t>
      </w:r>
    </w:p>
    <w:p>
      <w:pPr>
        <w:pBdr>
          <w:top w:val="single" w:color="auto" w:sz="4" w:space="1"/>
          <w:left w:val="single" w:color="auto" w:sz="4" w:space="4"/>
          <w:bottom w:val="single" w:color="auto" w:sz="4" w:space="1"/>
          <w:right w:val="single" w:color="auto" w:sz="4" w:space="4"/>
        </w:pBdr>
        <w:spacing w:line="360" w:lineRule="auto"/>
        <w:ind w:firstLine="562" w:firstLineChars="200"/>
        <w:rPr>
          <w:sz w:val="28"/>
          <w:szCs w:val="28"/>
        </w:rPr>
      </w:pPr>
      <w:r>
        <w:rPr>
          <w:rFonts w:hint="eastAsia"/>
          <w:b/>
          <w:sz w:val="28"/>
          <w:szCs w:val="28"/>
        </w:rPr>
        <w:t>325省道乐清翁垟至永嘉上塘段</w:t>
      </w:r>
      <w:r>
        <w:rPr>
          <w:rFonts w:hint="eastAsia"/>
          <w:sz w:val="28"/>
          <w:szCs w:val="28"/>
        </w:rPr>
        <w:t>（永嘉段）全长15.6公里，双向四车道一级公路，总投资17亿元。</w:t>
      </w:r>
      <w:r>
        <w:rPr>
          <w:rFonts w:hint="eastAsia"/>
          <w:b/>
          <w:sz w:val="28"/>
          <w:szCs w:val="28"/>
        </w:rPr>
        <w:t>上塘至桥头段</w:t>
      </w:r>
      <w:r>
        <w:rPr>
          <w:rFonts w:hint="eastAsia"/>
          <w:sz w:val="28"/>
          <w:szCs w:val="28"/>
        </w:rPr>
        <w:t>全长25公里，双向二车道二级公路，总投资约59亿元。</w:t>
      </w:r>
    </w:p>
    <w:p>
      <w:pPr>
        <w:spacing w:line="360" w:lineRule="auto"/>
        <w:ind w:firstLine="560" w:firstLineChars="200"/>
        <w:rPr>
          <w:sz w:val="28"/>
          <w:szCs w:val="28"/>
        </w:rPr>
      </w:pPr>
      <w:r>
        <w:rPr>
          <w:rFonts w:hint="eastAsia"/>
          <w:sz w:val="28"/>
          <w:szCs w:val="28"/>
        </w:rPr>
        <w:t>针对永嘉与温州中心城区过江通道远距离绕行、高峰负荷较重等问题，科学规划过江通道布局，尽快缓解过江瓶颈问题。一是加强布局研究，坚持适度超前、服务全局、覆盖广泛、等级匹配，加密过江通道。二是加强过江通道与两岸城市主干道路的衔接，提升交通转换效率。三是坚持项目引领，加速建成七都北汊桥及连接线，加快推进府东路过江通道、罗浮过江通道等项目前期工作及实施。</w:t>
      </w:r>
    </w:p>
    <w:p>
      <w:pPr>
        <w:pBdr>
          <w:top w:val="single" w:color="auto" w:sz="4" w:space="1"/>
          <w:left w:val="single" w:color="auto" w:sz="4" w:space="4"/>
          <w:bottom w:val="single" w:color="auto" w:sz="4" w:space="1"/>
          <w:right w:val="single" w:color="auto" w:sz="4" w:space="4"/>
        </w:pBdr>
        <w:spacing w:line="360" w:lineRule="auto"/>
        <w:ind w:firstLine="560" w:firstLineChars="200"/>
        <w:rPr>
          <w:sz w:val="28"/>
          <w:szCs w:val="28"/>
        </w:rPr>
      </w:pPr>
      <w:r>
        <w:rPr>
          <w:rFonts w:hint="eastAsia"/>
          <w:sz w:val="28"/>
          <w:szCs w:val="28"/>
        </w:rPr>
        <w:t>专栏：</w:t>
      </w:r>
    </w:p>
    <w:p>
      <w:pPr>
        <w:pBdr>
          <w:top w:val="single" w:color="auto" w:sz="4" w:space="1"/>
          <w:left w:val="single" w:color="auto" w:sz="4" w:space="4"/>
          <w:bottom w:val="single" w:color="auto" w:sz="4" w:space="1"/>
          <w:right w:val="single" w:color="auto" w:sz="4" w:space="4"/>
        </w:pBdr>
        <w:spacing w:line="360" w:lineRule="auto"/>
        <w:ind w:firstLine="562" w:firstLineChars="200"/>
        <w:rPr>
          <w:sz w:val="28"/>
          <w:szCs w:val="28"/>
        </w:rPr>
      </w:pPr>
      <w:r>
        <w:rPr>
          <w:rFonts w:hint="eastAsia"/>
          <w:b/>
          <w:sz w:val="28"/>
          <w:szCs w:val="28"/>
        </w:rPr>
        <w:t>七都北汊桥及连接线</w:t>
      </w:r>
      <w:r>
        <w:rPr>
          <w:rFonts w:hint="eastAsia"/>
          <w:sz w:val="28"/>
          <w:szCs w:val="28"/>
        </w:rPr>
        <w:t>：由温州绕城高速公路乌牛互通引出连接线，接七都北汊桥；连接线长约5.3公里，七都北汊桥长1.9公里。</w:t>
      </w:r>
    </w:p>
    <w:p>
      <w:pPr>
        <w:pBdr>
          <w:top w:val="single" w:color="auto" w:sz="4" w:space="1"/>
          <w:left w:val="single" w:color="auto" w:sz="4" w:space="4"/>
          <w:bottom w:val="single" w:color="auto" w:sz="4" w:space="1"/>
          <w:right w:val="single" w:color="auto" w:sz="4" w:space="4"/>
        </w:pBdr>
        <w:spacing w:line="360" w:lineRule="auto"/>
        <w:ind w:firstLine="562" w:firstLineChars="200"/>
        <w:rPr>
          <w:sz w:val="28"/>
          <w:szCs w:val="28"/>
        </w:rPr>
      </w:pPr>
      <w:r>
        <w:rPr>
          <w:rFonts w:hint="eastAsia"/>
          <w:b/>
          <w:sz w:val="28"/>
          <w:szCs w:val="28"/>
        </w:rPr>
        <w:t>府东路过江通道</w:t>
      </w:r>
      <w:r>
        <w:rPr>
          <w:rFonts w:hint="eastAsia"/>
          <w:sz w:val="28"/>
          <w:szCs w:val="28"/>
        </w:rPr>
        <w:t>：北起温州北站片区金水路，向南过瓯江，至市区府东路。</w:t>
      </w:r>
    </w:p>
    <w:p>
      <w:pPr>
        <w:spacing w:line="360" w:lineRule="auto"/>
        <w:ind w:firstLine="562" w:firstLineChars="200"/>
        <w:outlineLvl w:val="1"/>
        <w:rPr>
          <w:b/>
          <w:sz w:val="28"/>
          <w:szCs w:val="28"/>
        </w:rPr>
      </w:pPr>
      <w:bookmarkStart w:id="23" w:name="_Toc75517413"/>
      <w:r>
        <w:rPr>
          <w:rFonts w:hint="eastAsia"/>
          <w:b/>
          <w:sz w:val="28"/>
          <w:szCs w:val="28"/>
        </w:rPr>
        <w:t>（四）建设高水准农村公路网</w:t>
      </w:r>
      <w:bookmarkEnd w:id="23"/>
    </w:p>
    <w:p>
      <w:pPr>
        <w:spacing w:line="360" w:lineRule="auto"/>
        <w:ind w:firstLine="560" w:firstLineChars="200"/>
        <w:rPr>
          <w:sz w:val="28"/>
          <w:szCs w:val="28"/>
        </w:rPr>
      </w:pPr>
      <w:r>
        <w:rPr>
          <w:rFonts w:hint="eastAsia"/>
          <w:sz w:val="28"/>
          <w:szCs w:val="28"/>
        </w:rPr>
        <w:t>围绕全省大花园和全市西部生态休闲产业带建设，对标全省“四好农村路”建设“四个领先”目标要求，推进农村公路高质量发展，实现县城到中心镇半小时、城乡交通微循环的目标。一是以“广覆盖”为目标，大力推进农村公路互联互通工程，打通区域断头路，形成层次清晰、功能完备的路网结构。二是以“提品质”为目标，继续实施农村公路提档升级工程，着力推进行政村通双车道提升工程。三是以“重服务”为目标，进一步强化和畅通经济节点联系，提升通旅游景区、特色小镇、产业园区及历史文化名村、美丽乡村精品村、农家乐示范村等公路通行能力。</w:t>
      </w:r>
    </w:p>
    <w:p>
      <w:pPr>
        <w:pBdr>
          <w:top w:val="single" w:color="auto" w:sz="4" w:space="1"/>
          <w:left w:val="single" w:color="auto" w:sz="4" w:space="4"/>
          <w:bottom w:val="single" w:color="auto" w:sz="4" w:space="1"/>
          <w:right w:val="single" w:color="auto" w:sz="4" w:space="4"/>
        </w:pBdr>
        <w:spacing w:line="360" w:lineRule="auto"/>
        <w:ind w:firstLine="560" w:firstLineChars="200"/>
        <w:rPr>
          <w:sz w:val="28"/>
          <w:szCs w:val="28"/>
        </w:rPr>
      </w:pPr>
      <w:r>
        <w:rPr>
          <w:rFonts w:hint="eastAsia"/>
          <w:sz w:val="28"/>
          <w:szCs w:val="28"/>
        </w:rPr>
        <w:t>专栏：</w:t>
      </w:r>
    </w:p>
    <w:p>
      <w:pPr>
        <w:pBdr>
          <w:top w:val="single" w:color="auto" w:sz="4" w:space="1"/>
          <w:left w:val="single" w:color="auto" w:sz="4" w:space="4"/>
          <w:bottom w:val="single" w:color="auto" w:sz="4" w:space="1"/>
          <w:right w:val="single" w:color="auto" w:sz="4" w:space="4"/>
        </w:pBdr>
        <w:spacing w:line="360" w:lineRule="auto"/>
        <w:ind w:firstLine="560" w:firstLineChars="200"/>
        <w:rPr>
          <w:sz w:val="28"/>
          <w:szCs w:val="28"/>
        </w:rPr>
      </w:pPr>
      <w:r>
        <w:rPr>
          <w:rFonts w:hint="eastAsia"/>
          <w:sz w:val="28"/>
          <w:szCs w:val="28"/>
        </w:rPr>
        <w:t>“十四五”时期，实施行政村通双车道公路60公里以上，新增通双车道行政村70个（229个增至299个），通双车道行政村比例达到65%以上。实施农村公路路网结构提升工程（新改建）310公里，路况质量提升工程（路面维修）约680公里，安全防护提升工程（标志标线完善、安全设施完善等）约400公里。</w:t>
      </w:r>
    </w:p>
    <w:p>
      <w:pPr>
        <w:spacing w:line="360" w:lineRule="auto"/>
        <w:ind w:firstLine="562" w:firstLineChars="200"/>
        <w:outlineLvl w:val="1"/>
        <w:rPr>
          <w:b/>
          <w:sz w:val="28"/>
          <w:szCs w:val="28"/>
        </w:rPr>
      </w:pPr>
      <w:bookmarkStart w:id="24" w:name="_Toc75517414"/>
      <w:r>
        <w:rPr>
          <w:rFonts w:hint="eastAsia"/>
          <w:b/>
          <w:sz w:val="28"/>
          <w:szCs w:val="28"/>
        </w:rPr>
        <w:t>（五）补齐通用航空发展短板</w:t>
      </w:r>
      <w:bookmarkEnd w:id="24"/>
    </w:p>
    <w:p>
      <w:pPr>
        <w:spacing w:line="360" w:lineRule="auto"/>
        <w:ind w:firstLine="560" w:firstLineChars="200"/>
        <w:rPr>
          <w:sz w:val="28"/>
          <w:szCs w:val="28"/>
        </w:rPr>
      </w:pPr>
      <w:r>
        <w:rPr>
          <w:rFonts w:hint="eastAsia"/>
          <w:sz w:val="28"/>
          <w:szCs w:val="28"/>
        </w:rPr>
        <w:t>深入贯彻落实浙江通用航空发展示范省、低空空域管理改革试点省、国家级通用航空产业综合示范区及航空特色小镇等建设，加快推进永嘉通用机场规划和建设。一是发挥规划引领作用，科学规划永嘉通用机场布局，形成“1+X”通用机场布局，加快推进通用机场审批报建，争取早日取得军方批复。二是推进通用航空产业发展，探索“通用航空+公务”“通用航空+旅游”“通用航空+体育”“通用航空+物流”等新消费业态和通航制造、维修、租赁、培训等新业务模式。</w:t>
      </w:r>
    </w:p>
    <w:p>
      <w:pPr>
        <w:pBdr>
          <w:top w:val="single" w:color="auto" w:sz="4" w:space="1"/>
          <w:left w:val="single" w:color="auto" w:sz="4" w:space="4"/>
          <w:bottom w:val="single" w:color="auto" w:sz="4" w:space="1"/>
          <w:right w:val="single" w:color="auto" w:sz="4" w:space="4"/>
        </w:pBdr>
        <w:spacing w:line="360" w:lineRule="auto"/>
        <w:ind w:firstLine="560" w:firstLineChars="200"/>
        <w:rPr>
          <w:sz w:val="28"/>
          <w:szCs w:val="28"/>
        </w:rPr>
      </w:pPr>
      <w:r>
        <w:rPr>
          <w:rFonts w:hint="eastAsia"/>
          <w:sz w:val="28"/>
          <w:szCs w:val="28"/>
        </w:rPr>
        <w:t>专栏：</w:t>
      </w:r>
    </w:p>
    <w:p>
      <w:pPr>
        <w:pBdr>
          <w:top w:val="single" w:color="auto" w:sz="4" w:space="1"/>
          <w:left w:val="single" w:color="auto" w:sz="4" w:space="4"/>
          <w:bottom w:val="single" w:color="auto" w:sz="4" w:space="1"/>
          <w:right w:val="single" w:color="auto" w:sz="4" w:space="4"/>
        </w:pBdr>
        <w:spacing w:line="360" w:lineRule="auto"/>
        <w:ind w:firstLine="560" w:firstLineChars="200"/>
        <w:rPr>
          <w:sz w:val="28"/>
          <w:szCs w:val="28"/>
        </w:rPr>
      </w:pPr>
      <w:r>
        <w:rPr>
          <w:rFonts w:hint="eastAsia"/>
          <w:sz w:val="28"/>
          <w:szCs w:val="28"/>
        </w:rPr>
        <w:t>根据《浙江省通用机场布局规划》（2020-2035）（修编），全省布局方案规划至2035年全省通用机场总体形成“960X”格局，即由9个运输机场兼顾通用航空功能、60个A2级及以上通用机场组成骨干网络，一批A3级通用机场为基础节点的通用机场网络体系。</w:t>
      </w:r>
    </w:p>
    <w:p>
      <w:pPr>
        <w:pBdr>
          <w:top w:val="single" w:color="auto" w:sz="4" w:space="1"/>
          <w:left w:val="single" w:color="auto" w:sz="4" w:space="4"/>
          <w:bottom w:val="single" w:color="auto" w:sz="4" w:space="1"/>
          <w:right w:val="single" w:color="auto" w:sz="4" w:space="4"/>
        </w:pBdr>
        <w:spacing w:line="360" w:lineRule="auto"/>
        <w:ind w:firstLine="560" w:firstLineChars="200"/>
        <w:rPr>
          <w:sz w:val="28"/>
          <w:szCs w:val="28"/>
        </w:rPr>
      </w:pPr>
      <w:r>
        <w:rPr>
          <w:rFonts w:hint="eastAsia"/>
          <w:sz w:val="28"/>
          <w:szCs w:val="28"/>
        </w:rPr>
        <w:t>A2级及以上通用机场区分为区域型通用机场（11个）和地方型通用机场（49个）两类，未来视通用机场建设发展情况，实行动态调整管理。地方型通用机场是通用机场体系的有力支撑，具备基本的通用航空基础设施和配套服务，除满足通用航空运输需求外，还重点满足通用航空作业飞行和一般保障需求。主要开展交通运输、低空旅游、工农林作业飞行等业务，具备开展应急救援和医疗救援等社会公共服务功能。温州市有苍南、泰顺、永嘉、平阳、鹿城、乐清等6个通用机场列入地方型通用机场布局规划。</w:t>
      </w:r>
    </w:p>
    <w:p>
      <w:pPr>
        <w:spacing w:line="360" w:lineRule="auto"/>
        <w:ind w:firstLine="562" w:firstLineChars="200"/>
        <w:outlineLvl w:val="1"/>
        <w:rPr>
          <w:b/>
          <w:sz w:val="28"/>
          <w:szCs w:val="28"/>
        </w:rPr>
      </w:pPr>
      <w:bookmarkStart w:id="25" w:name="_Toc75517415"/>
      <w:r>
        <w:rPr>
          <w:rFonts w:hint="eastAsia"/>
          <w:b/>
          <w:sz w:val="28"/>
          <w:szCs w:val="28"/>
        </w:rPr>
        <w:t>（六）推进航运基础设施建设</w:t>
      </w:r>
      <w:bookmarkEnd w:id="25"/>
    </w:p>
    <w:p>
      <w:pPr>
        <w:spacing w:line="360" w:lineRule="auto"/>
        <w:ind w:firstLine="560" w:firstLineChars="200"/>
        <w:rPr>
          <w:sz w:val="28"/>
          <w:szCs w:val="28"/>
        </w:rPr>
      </w:pPr>
      <w:r>
        <w:rPr>
          <w:rFonts w:hint="eastAsia"/>
          <w:sz w:val="28"/>
          <w:szCs w:val="28"/>
        </w:rPr>
        <w:t>进一步加大深水港区、深水航道和深水泊位建设，重点开发乌牛港口作业区，推进乌牛件杂货码头以及桥下、桥头、三江、上塘、沙头等散杂货码头等项目前期研究及建设，积极开发内河航运。到2025年，形成布局合理、层次分明、优势互补的港口码头布局；加快临港产业发展，形成港口、临港工业和港口物流协同发展的良好发展模式。</w:t>
      </w:r>
    </w:p>
    <w:p>
      <w:pPr>
        <w:pBdr>
          <w:top w:val="single" w:color="auto" w:sz="4" w:space="1"/>
          <w:left w:val="single" w:color="auto" w:sz="4" w:space="4"/>
          <w:bottom w:val="single" w:color="auto" w:sz="4" w:space="1"/>
          <w:right w:val="single" w:color="auto" w:sz="4" w:space="4"/>
        </w:pBdr>
        <w:spacing w:line="360" w:lineRule="auto"/>
        <w:ind w:firstLine="560" w:firstLineChars="200"/>
        <w:rPr>
          <w:sz w:val="28"/>
          <w:szCs w:val="28"/>
        </w:rPr>
      </w:pPr>
      <w:r>
        <w:rPr>
          <w:rFonts w:hint="eastAsia"/>
          <w:sz w:val="28"/>
          <w:szCs w:val="28"/>
        </w:rPr>
        <w:t>专栏：</w:t>
      </w:r>
    </w:p>
    <w:p>
      <w:pPr>
        <w:pBdr>
          <w:top w:val="single" w:color="auto" w:sz="4" w:space="1"/>
          <w:left w:val="single" w:color="auto" w:sz="4" w:space="4"/>
          <w:bottom w:val="single" w:color="auto" w:sz="4" w:space="1"/>
          <w:right w:val="single" w:color="auto" w:sz="4" w:space="4"/>
        </w:pBdr>
        <w:spacing w:line="360" w:lineRule="auto"/>
        <w:ind w:firstLine="562" w:firstLineChars="200"/>
        <w:rPr>
          <w:sz w:val="28"/>
          <w:szCs w:val="28"/>
        </w:rPr>
      </w:pPr>
      <w:r>
        <w:rPr>
          <w:rFonts w:hint="eastAsia"/>
          <w:b/>
          <w:sz w:val="28"/>
          <w:szCs w:val="28"/>
        </w:rPr>
        <w:t>永嘉作业区</w:t>
      </w:r>
      <w:r>
        <w:rPr>
          <w:rFonts w:hint="eastAsia"/>
          <w:sz w:val="28"/>
          <w:szCs w:val="28"/>
        </w:rPr>
        <w:t>：根据《温州市水运发展“十四五”规划》，结合港区现状、产业布局及城市发展，将进一步完善温州港总体空间布局，推动瓯江港区整合优化。为解决龙东作业区危险品码头的退出带来的货运功能欠缺，拟在永嘉作业区新建1座5000吨级码头，“十四五”计划投资1亿元。</w:t>
      </w:r>
    </w:p>
    <w:p>
      <w:pPr>
        <w:spacing w:line="360" w:lineRule="auto"/>
        <w:ind w:firstLine="562" w:firstLineChars="200"/>
        <w:outlineLvl w:val="1"/>
        <w:rPr>
          <w:b/>
          <w:sz w:val="28"/>
          <w:szCs w:val="28"/>
        </w:rPr>
      </w:pPr>
      <w:bookmarkStart w:id="26" w:name="_Toc75517416"/>
      <w:r>
        <w:rPr>
          <w:rFonts w:hint="eastAsia"/>
          <w:b/>
          <w:sz w:val="28"/>
          <w:szCs w:val="28"/>
        </w:rPr>
        <w:t>（七）推进客运枢纽无缝衔接</w:t>
      </w:r>
      <w:bookmarkEnd w:id="26"/>
    </w:p>
    <w:p>
      <w:pPr>
        <w:spacing w:line="360" w:lineRule="auto"/>
        <w:ind w:firstLine="560" w:firstLineChars="200"/>
        <w:rPr>
          <w:sz w:val="28"/>
          <w:szCs w:val="28"/>
        </w:rPr>
      </w:pPr>
      <w:r>
        <w:rPr>
          <w:rFonts w:hint="eastAsia"/>
          <w:sz w:val="28"/>
          <w:szCs w:val="28"/>
        </w:rPr>
        <w:t>结合永嘉县域空间发展战略，以铁路枢纽为重点，汽车客运站、公交站场、旅游集散中心为基础，梳理既有、谋划新设，合理整合各类设施，加快推进形成“一主两副两极多点”的客运枢纽布局。</w:t>
      </w:r>
    </w:p>
    <w:p>
      <w:pPr>
        <w:pBdr>
          <w:top w:val="single" w:color="auto" w:sz="4" w:space="1"/>
          <w:left w:val="single" w:color="auto" w:sz="4" w:space="4"/>
          <w:bottom w:val="single" w:color="auto" w:sz="4" w:space="1"/>
          <w:right w:val="single" w:color="auto" w:sz="4" w:space="4"/>
        </w:pBdr>
        <w:spacing w:line="360" w:lineRule="auto"/>
        <w:ind w:firstLine="560" w:firstLineChars="200"/>
        <w:rPr>
          <w:sz w:val="28"/>
          <w:szCs w:val="28"/>
        </w:rPr>
      </w:pPr>
      <w:r>
        <w:rPr>
          <w:rFonts w:hint="eastAsia"/>
          <w:sz w:val="28"/>
          <w:szCs w:val="28"/>
        </w:rPr>
        <w:t>专栏：</w:t>
      </w:r>
    </w:p>
    <w:p>
      <w:pPr>
        <w:pBdr>
          <w:top w:val="single" w:color="auto" w:sz="4" w:space="1"/>
          <w:left w:val="single" w:color="auto" w:sz="4" w:space="4"/>
          <w:bottom w:val="single" w:color="auto" w:sz="4" w:space="1"/>
          <w:right w:val="single" w:color="auto" w:sz="4" w:space="4"/>
        </w:pBdr>
        <w:spacing w:line="360" w:lineRule="auto"/>
        <w:ind w:firstLine="562" w:firstLineChars="200"/>
        <w:rPr>
          <w:sz w:val="28"/>
          <w:szCs w:val="28"/>
        </w:rPr>
      </w:pPr>
      <w:r>
        <w:rPr>
          <w:rFonts w:hint="eastAsia"/>
          <w:b/>
          <w:sz w:val="28"/>
          <w:szCs w:val="28"/>
        </w:rPr>
        <w:t>一主</w:t>
      </w:r>
      <w:r>
        <w:rPr>
          <w:rFonts w:hint="eastAsia"/>
          <w:sz w:val="28"/>
          <w:szCs w:val="28"/>
        </w:rPr>
        <w:t>：</w:t>
      </w:r>
      <w:r>
        <w:rPr>
          <w:rFonts w:hint="eastAsia"/>
          <w:b/>
          <w:sz w:val="28"/>
          <w:szCs w:val="28"/>
        </w:rPr>
        <w:t>铁路温州北站综合客运枢纽</w:t>
      </w:r>
      <w:r>
        <w:rPr>
          <w:rFonts w:hint="eastAsia"/>
          <w:sz w:val="28"/>
          <w:szCs w:val="28"/>
        </w:rPr>
        <w:t>，作为永嘉客运体系的核心节点，具备铁路、公路、轨道、城市（乡）公交、微公交等多种交通方式。</w:t>
      </w:r>
      <w:r>
        <w:rPr>
          <w:rFonts w:hint="eastAsia"/>
          <w:b/>
          <w:sz w:val="28"/>
          <w:szCs w:val="28"/>
        </w:rPr>
        <w:t>两副</w:t>
      </w:r>
      <w:r>
        <w:rPr>
          <w:rFonts w:hint="eastAsia"/>
          <w:sz w:val="28"/>
          <w:szCs w:val="28"/>
        </w:rPr>
        <w:t>：一是</w:t>
      </w:r>
      <w:r>
        <w:rPr>
          <w:rFonts w:hint="eastAsia"/>
          <w:b/>
          <w:sz w:val="28"/>
          <w:szCs w:val="28"/>
        </w:rPr>
        <w:t>永嘉客运中心</w:t>
      </w:r>
      <w:r>
        <w:rPr>
          <w:rFonts w:hint="eastAsia"/>
          <w:sz w:val="28"/>
          <w:szCs w:val="28"/>
        </w:rPr>
        <w:t>，综合二级交通枢纽站，总用地面积57217平方米，总建筑面积21296平方米，场地内设置机动车停车位242个，客车发车位26个，客车停车位193个，非机动车停车位300个，具备长短途客运、城市（乡）公交、社区巴士、出租车等功能及交通转换的需求。二是依托</w:t>
      </w:r>
      <w:r>
        <w:rPr>
          <w:rFonts w:hint="eastAsia"/>
          <w:b/>
          <w:sz w:val="28"/>
          <w:szCs w:val="28"/>
        </w:rPr>
        <w:t>瓯北客运码头</w:t>
      </w:r>
      <w:r>
        <w:rPr>
          <w:rFonts w:hint="eastAsia"/>
          <w:sz w:val="28"/>
          <w:szCs w:val="28"/>
        </w:rPr>
        <w:t>，集水路客运（县际）、城市（乡）公交、社区巴士、出租车等多方式为一体，主要服务永嘉县域及与温州市区、乐清的县际交通。</w:t>
      </w:r>
      <w:r>
        <w:rPr>
          <w:rFonts w:hint="eastAsia"/>
          <w:b/>
          <w:sz w:val="28"/>
          <w:szCs w:val="28"/>
        </w:rPr>
        <w:t>两极</w:t>
      </w:r>
      <w:r>
        <w:rPr>
          <w:rFonts w:hint="eastAsia"/>
          <w:sz w:val="28"/>
          <w:szCs w:val="28"/>
        </w:rPr>
        <w:t>：一是</w:t>
      </w:r>
      <w:r>
        <w:rPr>
          <w:rFonts w:hint="eastAsia"/>
          <w:b/>
          <w:sz w:val="28"/>
          <w:szCs w:val="28"/>
        </w:rPr>
        <w:t>铁路楠溪江站综合客运枢纽</w:t>
      </w:r>
      <w:r>
        <w:rPr>
          <w:rFonts w:hint="eastAsia"/>
          <w:sz w:val="28"/>
          <w:szCs w:val="28"/>
        </w:rPr>
        <w:t>，作为永嘉文旅型副中心客运核心节点及北部生态旅游发展带的旅游集散中心。二是</w:t>
      </w:r>
      <w:r>
        <w:rPr>
          <w:rFonts w:hint="eastAsia"/>
          <w:b/>
          <w:sz w:val="28"/>
          <w:szCs w:val="28"/>
        </w:rPr>
        <w:t>桥头/桥下综合客运站</w:t>
      </w:r>
      <w:r>
        <w:rPr>
          <w:rFonts w:hint="eastAsia"/>
          <w:sz w:val="28"/>
          <w:szCs w:val="28"/>
        </w:rPr>
        <w:t>，作为工贸型副中心的客运核心节点，主要服务桥头、桥下、金溪片区及辐射碧莲、茗岙等组团。</w:t>
      </w:r>
      <w:r>
        <w:rPr>
          <w:rFonts w:hint="eastAsia"/>
          <w:b/>
          <w:sz w:val="28"/>
          <w:szCs w:val="28"/>
        </w:rPr>
        <w:t>多点</w:t>
      </w:r>
      <w:r>
        <w:rPr>
          <w:rFonts w:hint="eastAsia"/>
          <w:sz w:val="28"/>
          <w:szCs w:val="28"/>
        </w:rPr>
        <w:t>：其他乡镇运输服务站及旅游集散中心、游客服务中心，服务一般乡镇级重要经济节点旅客运输。乡镇（街道）应新建或改建至少1个乡镇综合运输服务站。</w:t>
      </w:r>
    </w:p>
    <w:p>
      <w:pPr>
        <w:spacing w:line="360" w:lineRule="auto"/>
        <w:ind w:firstLine="560" w:firstLineChars="200"/>
        <w:rPr>
          <w:sz w:val="28"/>
          <w:szCs w:val="28"/>
        </w:rPr>
      </w:pPr>
      <w:r>
        <w:rPr>
          <w:rFonts w:hint="eastAsia"/>
          <w:sz w:val="28"/>
          <w:szCs w:val="28"/>
        </w:rPr>
        <w:t>深入开展温州北站综合交通枢纽的交通集散体系研究，根据温州北站与温州中心城区、永嘉县城、瓯江北岸城市带、乐清等片区之间交通联系强度和需求，合理布局对外联系“高速公路+干线道路+轨道交通”的快速集散通道；强化枢纽周边区域交通组织，构建温州北站“三横三纵”高铁新城路网架构。</w:t>
      </w:r>
    </w:p>
    <w:p>
      <w:pPr>
        <w:pBdr>
          <w:top w:val="single" w:color="auto" w:sz="4" w:space="1"/>
          <w:left w:val="single" w:color="auto" w:sz="4" w:space="4"/>
          <w:bottom w:val="single" w:color="auto" w:sz="4" w:space="1"/>
          <w:right w:val="single" w:color="auto" w:sz="4" w:space="4"/>
        </w:pBdr>
        <w:spacing w:line="360" w:lineRule="auto"/>
        <w:ind w:firstLine="560" w:firstLineChars="200"/>
        <w:rPr>
          <w:sz w:val="28"/>
          <w:szCs w:val="28"/>
        </w:rPr>
      </w:pPr>
      <w:r>
        <w:rPr>
          <w:rFonts w:hint="eastAsia"/>
          <w:sz w:val="28"/>
          <w:szCs w:val="28"/>
        </w:rPr>
        <w:t>专栏：</w:t>
      </w:r>
    </w:p>
    <w:p>
      <w:pPr>
        <w:pBdr>
          <w:top w:val="single" w:color="auto" w:sz="4" w:space="1"/>
          <w:left w:val="single" w:color="auto" w:sz="4" w:space="4"/>
          <w:bottom w:val="single" w:color="auto" w:sz="4" w:space="1"/>
          <w:right w:val="single" w:color="auto" w:sz="4" w:space="4"/>
        </w:pBdr>
        <w:spacing w:line="360" w:lineRule="auto"/>
        <w:ind w:firstLine="562" w:firstLineChars="200"/>
        <w:rPr>
          <w:sz w:val="28"/>
          <w:szCs w:val="28"/>
        </w:rPr>
      </w:pPr>
      <w:r>
        <w:rPr>
          <w:rFonts w:hint="eastAsia"/>
          <w:b/>
          <w:sz w:val="28"/>
          <w:szCs w:val="28"/>
        </w:rPr>
        <w:t>高速公路</w:t>
      </w:r>
      <w:r>
        <w:rPr>
          <w:rFonts w:hint="eastAsia"/>
          <w:sz w:val="28"/>
          <w:szCs w:val="28"/>
        </w:rPr>
        <w:t>：通过诸永高速、绕城高速至沈海高速、金丽温高速、温义高速（规划）、乐永青高速（规划）快速通达，加快推进温州北互通及连接线工程、永嘉南互通改造等实施。</w:t>
      </w:r>
    </w:p>
    <w:p>
      <w:pPr>
        <w:pBdr>
          <w:top w:val="single" w:color="auto" w:sz="4" w:space="1"/>
          <w:left w:val="single" w:color="auto" w:sz="4" w:space="4"/>
          <w:bottom w:val="single" w:color="auto" w:sz="4" w:space="1"/>
          <w:right w:val="single" w:color="auto" w:sz="4" w:space="4"/>
        </w:pBdr>
        <w:spacing w:line="360" w:lineRule="auto"/>
        <w:ind w:firstLine="562" w:firstLineChars="200"/>
        <w:rPr>
          <w:sz w:val="28"/>
          <w:szCs w:val="28"/>
        </w:rPr>
      </w:pPr>
      <w:r>
        <w:rPr>
          <w:rFonts w:hint="eastAsia"/>
          <w:b/>
          <w:sz w:val="28"/>
          <w:szCs w:val="28"/>
        </w:rPr>
        <w:t>干线道路</w:t>
      </w:r>
      <w:r>
        <w:rPr>
          <w:rFonts w:hint="eastAsia"/>
          <w:sz w:val="28"/>
          <w:szCs w:val="28"/>
        </w:rPr>
        <w:t>：纵向道路包括208省道（41省道）、上瓯公路、三李公路、瓯越大桥、七都大桥（北汊桥）、东瓯大桥、府东路过江通道（规划）、罗浮过江通道（规划）等；横向道路包括104国道、瓯北大桥、水门路等。</w:t>
      </w:r>
    </w:p>
    <w:p>
      <w:pPr>
        <w:pBdr>
          <w:top w:val="single" w:color="auto" w:sz="4" w:space="1"/>
          <w:left w:val="single" w:color="auto" w:sz="4" w:space="4"/>
          <w:bottom w:val="single" w:color="auto" w:sz="4" w:space="1"/>
          <w:right w:val="single" w:color="auto" w:sz="4" w:space="4"/>
        </w:pBdr>
        <w:spacing w:line="360" w:lineRule="auto"/>
        <w:ind w:firstLine="562" w:firstLineChars="200"/>
        <w:rPr>
          <w:sz w:val="28"/>
          <w:szCs w:val="28"/>
        </w:rPr>
      </w:pPr>
      <w:r>
        <w:rPr>
          <w:rFonts w:hint="eastAsia"/>
          <w:b/>
          <w:sz w:val="28"/>
          <w:szCs w:val="28"/>
        </w:rPr>
        <w:t>轨道交通</w:t>
      </w:r>
      <w:r>
        <w:rPr>
          <w:rFonts w:hint="eastAsia"/>
          <w:sz w:val="28"/>
          <w:szCs w:val="28"/>
        </w:rPr>
        <w:t>：包括轨道交通M1线、S3线（预留）。</w:t>
      </w:r>
    </w:p>
    <w:p>
      <w:pPr>
        <w:pBdr>
          <w:top w:val="single" w:color="auto" w:sz="4" w:space="1"/>
          <w:left w:val="single" w:color="auto" w:sz="4" w:space="4"/>
          <w:bottom w:val="single" w:color="auto" w:sz="4" w:space="1"/>
          <w:right w:val="single" w:color="auto" w:sz="4" w:space="4"/>
        </w:pBdr>
        <w:spacing w:line="360" w:lineRule="auto"/>
        <w:ind w:firstLine="562" w:firstLineChars="200"/>
        <w:rPr>
          <w:sz w:val="28"/>
          <w:szCs w:val="28"/>
        </w:rPr>
      </w:pPr>
      <w:r>
        <w:rPr>
          <w:rFonts w:hint="eastAsia"/>
          <w:b/>
          <w:sz w:val="28"/>
          <w:szCs w:val="28"/>
        </w:rPr>
        <w:t>“三横三纵”高铁新城路网架构</w:t>
      </w:r>
      <w:r>
        <w:rPr>
          <w:rFonts w:hint="eastAsia"/>
          <w:sz w:val="28"/>
          <w:szCs w:val="28"/>
        </w:rPr>
        <w:t>：“三纵”为208省道，金水路、金瓯路（新建）；“三横”为104国道，站北大道、站南大道（新建）。</w:t>
      </w:r>
    </w:p>
    <w:p>
      <w:pPr>
        <w:spacing w:line="360" w:lineRule="auto"/>
        <w:ind w:firstLine="562" w:firstLineChars="200"/>
        <w:outlineLvl w:val="1"/>
        <w:rPr>
          <w:b/>
          <w:sz w:val="28"/>
          <w:szCs w:val="28"/>
        </w:rPr>
      </w:pPr>
      <w:bookmarkStart w:id="27" w:name="_Toc75517417"/>
      <w:r>
        <w:rPr>
          <w:rFonts w:hint="eastAsia"/>
          <w:b/>
          <w:sz w:val="28"/>
          <w:szCs w:val="28"/>
        </w:rPr>
        <w:t>（八）完善城乡物流网络节点</w:t>
      </w:r>
      <w:bookmarkEnd w:id="27"/>
    </w:p>
    <w:p>
      <w:pPr>
        <w:spacing w:line="360" w:lineRule="auto"/>
        <w:ind w:firstLine="560" w:firstLineChars="200"/>
        <w:rPr>
          <w:sz w:val="28"/>
          <w:szCs w:val="28"/>
        </w:rPr>
      </w:pPr>
      <w:r>
        <w:rPr>
          <w:rFonts w:hint="eastAsia"/>
          <w:sz w:val="28"/>
          <w:szCs w:val="28"/>
        </w:rPr>
        <w:t>积极推动现代物流业集聚化高质量发展，强化现代物流业与永嘉特色制造业、电子商务融合发展，形成以永嘉物流中心为核心、片区配送集散中心为支撑、企业和镇村物流点为基础的“一主四副多点”布局，重点推进县级物流中心建设，加快完善物流末端节点，构建完整的城乡物流网络节点体系。</w:t>
      </w:r>
    </w:p>
    <w:p>
      <w:pPr>
        <w:spacing w:line="360" w:lineRule="auto"/>
        <w:ind w:firstLine="560" w:firstLineChars="200"/>
        <w:rPr>
          <w:sz w:val="28"/>
          <w:szCs w:val="28"/>
        </w:rPr>
      </w:pPr>
      <w:r>
        <w:rPr>
          <w:rFonts w:hint="eastAsia"/>
          <w:sz w:val="28"/>
          <w:szCs w:val="28"/>
        </w:rPr>
        <w:t>一是加快推进永嘉物流中心建设，打造辐射区域广、集聚效应强、运行效率高的综合物流服务中心。二是整合利用现有邮政、供销、交通等物流资源，加强村镇末端配送设施建设，健全农村物流网络体系。三是加强农产品物流设施建设，提升农产品现代物流水平。加强公益性农产品批发市场建设，鼓励批发市场建立追溯体系。四是加强城市社区、机关、学校、商务区末端配送点建设，完善城市配送体系，支持大力发展智能快件箱。五是加强信息技术应用，推进“互联网＋”高效物流融合发展，促进物流新模式发展。</w:t>
      </w:r>
    </w:p>
    <w:p>
      <w:pPr>
        <w:pBdr>
          <w:top w:val="single" w:color="auto" w:sz="4" w:space="1"/>
          <w:left w:val="single" w:color="auto" w:sz="4" w:space="4"/>
          <w:bottom w:val="single" w:color="auto" w:sz="4" w:space="1"/>
          <w:right w:val="single" w:color="auto" w:sz="4" w:space="4"/>
        </w:pBdr>
        <w:spacing w:line="360" w:lineRule="auto"/>
        <w:ind w:firstLine="560" w:firstLineChars="200"/>
        <w:rPr>
          <w:sz w:val="28"/>
          <w:szCs w:val="28"/>
        </w:rPr>
      </w:pPr>
      <w:r>
        <w:rPr>
          <w:rFonts w:hint="eastAsia"/>
          <w:sz w:val="28"/>
          <w:szCs w:val="28"/>
        </w:rPr>
        <w:t>专栏：</w:t>
      </w:r>
    </w:p>
    <w:p>
      <w:pPr>
        <w:pBdr>
          <w:top w:val="single" w:color="auto" w:sz="4" w:space="1"/>
          <w:left w:val="single" w:color="auto" w:sz="4" w:space="4"/>
          <w:bottom w:val="single" w:color="auto" w:sz="4" w:space="1"/>
          <w:right w:val="single" w:color="auto" w:sz="4" w:space="4"/>
        </w:pBdr>
        <w:spacing w:line="360" w:lineRule="auto"/>
        <w:ind w:firstLine="562" w:firstLineChars="200"/>
        <w:rPr>
          <w:sz w:val="28"/>
          <w:szCs w:val="28"/>
        </w:rPr>
      </w:pPr>
      <w:r>
        <w:rPr>
          <w:rFonts w:hint="eastAsia"/>
          <w:b/>
          <w:sz w:val="28"/>
          <w:szCs w:val="28"/>
        </w:rPr>
        <w:t>永嘉物流中心</w:t>
      </w:r>
      <w:r>
        <w:rPr>
          <w:rFonts w:hint="eastAsia"/>
          <w:sz w:val="28"/>
          <w:szCs w:val="28"/>
        </w:rPr>
        <w:t>：结合黄田片区乐清湾铁路支线货站、韵达浙南（温州）快递电商总部基地，打造综合服务型物流中心。功能定位：主要发展公铁水多式联运、干线运输、区域运输分拨中转等业务。</w:t>
      </w:r>
    </w:p>
    <w:p>
      <w:pPr>
        <w:pBdr>
          <w:top w:val="single" w:color="auto" w:sz="4" w:space="1"/>
          <w:left w:val="single" w:color="auto" w:sz="4" w:space="4"/>
          <w:bottom w:val="single" w:color="auto" w:sz="4" w:space="1"/>
          <w:right w:val="single" w:color="auto" w:sz="4" w:space="4"/>
        </w:pBdr>
        <w:spacing w:line="360" w:lineRule="auto"/>
        <w:ind w:firstLine="562" w:firstLineChars="200"/>
        <w:rPr>
          <w:sz w:val="28"/>
          <w:szCs w:val="28"/>
        </w:rPr>
      </w:pPr>
      <w:r>
        <w:rPr>
          <w:rFonts w:hint="eastAsia"/>
          <w:b/>
          <w:sz w:val="28"/>
          <w:szCs w:val="28"/>
        </w:rPr>
        <w:t>片区配送集散中心</w:t>
      </w:r>
      <w:r>
        <w:rPr>
          <w:rFonts w:hint="eastAsia"/>
          <w:sz w:val="28"/>
          <w:szCs w:val="28"/>
        </w:rPr>
        <w:t>：包括瓯北工业物流副中心、桥下配送中转物流副中心、乌牛水陆联运副中心、枫林-岩头农副产品物流副中心、巽宅-碧莲农村物流配送副中心。</w:t>
      </w:r>
    </w:p>
    <w:p>
      <w:pPr>
        <w:spacing w:line="360" w:lineRule="auto"/>
        <w:ind w:firstLine="560" w:firstLineChars="200"/>
        <w:rPr>
          <w:sz w:val="28"/>
          <w:szCs w:val="28"/>
        </w:rPr>
      </w:pPr>
      <w:r>
        <w:rPr>
          <w:rFonts w:hint="eastAsia"/>
          <w:sz w:val="28"/>
          <w:szCs w:val="28"/>
        </w:rPr>
        <w:t>加强多式联运转运设施建设，提升货物中转效率。大力发展多式联运、甩挂运输等运输组织方式，着力构建现代交通物流融合发展新格局，推动与供应链、产业链、价值链深度融合，服务支撑实体经济发展。引进、培育和发展一批规模化、集约化的龙头骨干物流企业。</w:t>
      </w:r>
    </w:p>
    <w:p>
      <w:pPr>
        <w:spacing w:line="360" w:lineRule="auto"/>
        <w:ind w:firstLine="562" w:firstLineChars="200"/>
        <w:outlineLvl w:val="1"/>
        <w:rPr>
          <w:b/>
          <w:sz w:val="28"/>
          <w:szCs w:val="28"/>
        </w:rPr>
      </w:pPr>
      <w:bookmarkStart w:id="28" w:name="_Toc75517418"/>
      <w:r>
        <w:rPr>
          <w:rFonts w:hint="eastAsia"/>
          <w:b/>
          <w:sz w:val="28"/>
          <w:szCs w:val="28"/>
        </w:rPr>
        <w:t>（九）打造高品质公共交通体系</w:t>
      </w:r>
      <w:bookmarkEnd w:id="28"/>
    </w:p>
    <w:p>
      <w:pPr>
        <w:spacing w:line="360" w:lineRule="auto"/>
        <w:ind w:firstLine="560" w:firstLineChars="200"/>
        <w:rPr>
          <w:sz w:val="28"/>
          <w:szCs w:val="28"/>
        </w:rPr>
      </w:pPr>
      <w:r>
        <w:rPr>
          <w:rFonts w:hint="eastAsia"/>
          <w:sz w:val="28"/>
          <w:szCs w:val="28"/>
        </w:rPr>
        <w:t>深入实施公共交通优先发展战略，推动形成以轨道交通和BRT为骨干、常规公交为主体，城乡公交和社区巴士为延伸、其他方式为补充的合理分工、紧密衔接、功能清晰、布局合理的公共交通服务体系。</w:t>
      </w:r>
    </w:p>
    <w:p>
      <w:pPr>
        <w:spacing w:line="360" w:lineRule="auto"/>
        <w:ind w:firstLine="560" w:firstLineChars="200"/>
        <w:rPr>
          <w:sz w:val="28"/>
          <w:szCs w:val="28"/>
        </w:rPr>
      </w:pPr>
      <w:r>
        <w:rPr>
          <w:rFonts w:hint="eastAsia"/>
          <w:sz w:val="28"/>
          <w:szCs w:val="28"/>
        </w:rPr>
        <w:t>一是围绕杭温高铁温州北站建设，加快推进温州北站与温州中心城区之间轨道交通M1线建设；加快实施瓯江两岸公交一体化，加快建设跨江快速交通线路（BRT），研究开通温州中心城区直达温州北站的高铁快线（大站快车）。二是结合“一主两副、两带并进”空间格局，推进县域中心城区、智造型县域副中心、旅游型县域副中心等片区城市公共交通发展。三是根据片区制造、旅游等产业发展需求，强化片区之间公共交通联系，研究论证规划建设上塘至桥头、桥下以及乌牛的轨道交通M1副线，上塘至岩头、枫林的旅游轨道专线。四是按照“布局合理、衔接有序、换乘方便”的原则，发展完善以城区为中心、乡镇为节点、建制村为末梢的三级城乡公交网络。五是结合通用航空产业，推进交旅融合发展，形成“快进慢游”旅游客运体系。六是推进智慧绿色交通发展，推广使用清洁能源车型，到2025年末清洁能源车比例达到80%，公交车辆全部开通非现金支付功能。</w:t>
      </w:r>
    </w:p>
    <w:p>
      <w:pPr>
        <w:pBdr>
          <w:top w:val="single" w:color="auto" w:sz="4" w:space="1"/>
          <w:left w:val="single" w:color="auto" w:sz="4" w:space="4"/>
          <w:bottom w:val="single" w:color="auto" w:sz="4" w:space="1"/>
          <w:right w:val="single" w:color="auto" w:sz="4" w:space="4"/>
        </w:pBdr>
        <w:spacing w:line="360" w:lineRule="auto"/>
        <w:ind w:firstLine="560" w:firstLineChars="200"/>
        <w:rPr>
          <w:sz w:val="28"/>
          <w:szCs w:val="28"/>
        </w:rPr>
      </w:pPr>
      <w:r>
        <w:rPr>
          <w:rFonts w:hint="eastAsia"/>
          <w:sz w:val="28"/>
          <w:szCs w:val="28"/>
        </w:rPr>
        <w:t>专栏：</w:t>
      </w:r>
    </w:p>
    <w:p>
      <w:pPr>
        <w:pBdr>
          <w:top w:val="single" w:color="auto" w:sz="4" w:space="1"/>
          <w:left w:val="single" w:color="auto" w:sz="4" w:space="4"/>
          <w:bottom w:val="single" w:color="auto" w:sz="4" w:space="1"/>
          <w:right w:val="single" w:color="auto" w:sz="4" w:space="4"/>
        </w:pBdr>
        <w:spacing w:line="360" w:lineRule="auto"/>
        <w:ind w:firstLine="562" w:firstLineChars="200"/>
        <w:rPr>
          <w:sz w:val="28"/>
          <w:szCs w:val="28"/>
        </w:rPr>
      </w:pPr>
      <w:r>
        <w:rPr>
          <w:rFonts w:hint="eastAsia"/>
          <w:b/>
          <w:sz w:val="28"/>
          <w:szCs w:val="28"/>
        </w:rPr>
        <w:t>轨道交通M1线</w:t>
      </w:r>
      <w:r>
        <w:rPr>
          <w:rFonts w:hint="eastAsia"/>
          <w:sz w:val="28"/>
          <w:szCs w:val="28"/>
        </w:rPr>
        <w:t>：全长32.5km，共设23座车站，均为地下线。途径瓯海高教园区、南湖新区、鹿城核心城区、永嘉瓯北城区、三江商务区和温州北站高铁新城，其中永嘉设金穗路站、温州北站、三江站、江头站、罗浮站、龙桥站。</w:t>
      </w:r>
    </w:p>
    <w:p>
      <w:pPr>
        <w:pBdr>
          <w:top w:val="single" w:color="auto" w:sz="4" w:space="1"/>
          <w:left w:val="single" w:color="auto" w:sz="4" w:space="4"/>
          <w:bottom w:val="single" w:color="auto" w:sz="4" w:space="1"/>
          <w:right w:val="single" w:color="auto" w:sz="4" w:space="4"/>
        </w:pBdr>
        <w:spacing w:line="360" w:lineRule="auto"/>
        <w:ind w:firstLine="562" w:firstLineChars="200"/>
        <w:rPr>
          <w:sz w:val="28"/>
          <w:szCs w:val="28"/>
        </w:rPr>
      </w:pPr>
      <w:r>
        <w:rPr>
          <w:rFonts w:hint="eastAsia"/>
          <w:b/>
          <w:sz w:val="28"/>
          <w:szCs w:val="28"/>
        </w:rPr>
        <w:t>BRT建设：BRT7号线</w:t>
      </w:r>
      <w:r>
        <w:rPr>
          <w:rFonts w:hint="eastAsia"/>
          <w:sz w:val="28"/>
          <w:szCs w:val="28"/>
        </w:rPr>
        <w:t>：起于东瓯大桥下，经东瓯大桥、双塔路、新江路、阳光大道、阳光大道东延线、黄田大道、站北大道，至温州北站，全长12.9公里。</w:t>
      </w:r>
      <w:r>
        <w:rPr>
          <w:rFonts w:hint="eastAsia"/>
          <w:b/>
          <w:sz w:val="28"/>
          <w:szCs w:val="28"/>
        </w:rPr>
        <w:t>BRT瓯越大桥通道</w:t>
      </w:r>
      <w:r>
        <w:rPr>
          <w:rFonts w:hint="eastAsia"/>
          <w:sz w:val="28"/>
          <w:szCs w:val="28"/>
        </w:rPr>
        <w:t>：开通途径瓯越大桥的BRT，连接温州北站。</w:t>
      </w:r>
      <w:r>
        <w:rPr>
          <w:rFonts w:hint="eastAsia"/>
          <w:b/>
          <w:sz w:val="28"/>
          <w:szCs w:val="28"/>
        </w:rPr>
        <w:t>BRT联络线</w:t>
      </w:r>
      <w:r>
        <w:rPr>
          <w:rFonts w:hint="eastAsia"/>
          <w:sz w:val="28"/>
          <w:szCs w:val="28"/>
        </w:rPr>
        <w:t>：联系BRT7号线和BRT瓯越大桥通道。</w:t>
      </w:r>
    </w:p>
    <w:p>
      <w:pPr>
        <w:pBdr>
          <w:top w:val="single" w:color="auto" w:sz="4" w:space="1"/>
          <w:left w:val="single" w:color="auto" w:sz="4" w:space="4"/>
          <w:bottom w:val="single" w:color="auto" w:sz="4" w:space="1"/>
          <w:right w:val="single" w:color="auto" w:sz="4" w:space="4"/>
        </w:pBdr>
        <w:spacing w:line="360" w:lineRule="auto"/>
        <w:ind w:firstLine="562" w:firstLineChars="200"/>
        <w:rPr>
          <w:sz w:val="28"/>
          <w:szCs w:val="28"/>
        </w:rPr>
      </w:pPr>
      <w:r>
        <w:rPr>
          <w:rFonts w:hint="eastAsia"/>
          <w:b/>
          <w:sz w:val="28"/>
          <w:szCs w:val="28"/>
        </w:rPr>
        <w:t>智慧客运</w:t>
      </w:r>
      <w:r>
        <w:rPr>
          <w:rFonts w:hint="eastAsia"/>
          <w:sz w:val="28"/>
          <w:szCs w:val="28"/>
        </w:rPr>
        <w:t>：在永嘉智慧交通信息平台建设的基础上，构建起客运服务的专项模块，实现运行可视化、统计图表化、指标数字化、检测简约化。发展重点：一是推广应用道路客运电子客票服务，二是加快公交电子站牌建设，三是推广应用移动便捷支付，四是推进公交智能化运营。</w:t>
      </w: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sectPr>
          <w:pgSz w:w="11906" w:h="16838"/>
          <w:pgMar w:top="1440" w:right="1800" w:bottom="1440" w:left="1800" w:header="851" w:footer="992" w:gutter="0"/>
          <w:cols w:space="425" w:num="1"/>
          <w:docGrid w:type="lines" w:linePitch="312" w:charSpace="0"/>
        </w:sectPr>
      </w:pPr>
    </w:p>
    <w:p>
      <w:pPr>
        <w:spacing w:before="156" w:beforeLines="50" w:after="156" w:afterLines="50" w:line="360" w:lineRule="auto"/>
        <w:ind w:firstLine="643" w:firstLineChars="200"/>
        <w:outlineLvl w:val="0"/>
        <w:rPr>
          <w:b/>
          <w:sz w:val="32"/>
          <w:szCs w:val="32"/>
        </w:rPr>
      </w:pPr>
      <w:bookmarkStart w:id="29" w:name="_Toc75517419"/>
      <w:r>
        <w:rPr>
          <w:rFonts w:hint="eastAsia"/>
          <w:b/>
          <w:sz w:val="32"/>
          <w:szCs w:val="32"/>
        </w:rPr>
        <w:t>六、实施安排</w:t>
      </w:r>
      <w:bookmarkEnd w:id="29"/>
    </w:p>
    <w:p>
      <w:pPr>
        <w:spacing w:line="360" w:lineRule="auto"/>
        <w:ind w:firstLine="560" w:firstLineChars="200"/>
        <w:rPr>
          <w:sz w:val="28"/>
          <w:szCs w:val="28"/>
        </w:rPr>
      </w:pPr>
      <w:r>
        <w:rPr>
          <w:rFonts w:hint="eastAsia"/>
          <w:sz w:val="28"/>
          <w:szCs w:val="28"/>
        </w:rPr>
        <w:t>根据“十四五”期间的项目推进需求，对建设任务和建设资金进行安排。</w:t>
      </w:r>
    </w:p>
    <w:p>
      <w:pPr>
        <w:spacing w:line="360" w:lineRule="auto"/>
        <w:ind w:firstLine="562" w:firstLineChars="200"/>
        <w:outlineLvl w:val="1"/>
        <w:rPr>
          <w:b/>
          <w:sz w:val="28"/>
          <w:szCs w:val="28"/>
        </w:rPr>
      </w:pPr>
      <w:bookmarkStart w:id="30" w:name="_Toc75517420"/>
      <w:r>
        <w:rPr>
          <w:rFonts w:hint="eastAsia"/>
          <w:b/>
          <w:sz w:val="28"/>
          <w:szCs w:val="28"/>
        </w:rPr>
        <w:t>（一）建设任务</w:t>
      </w:r>
      <w:bookmarkEnd w:id="30"/>
    </w:p>
    <w:p>
      <w:pPr>
        <w:spacing w:line="360" w:lineRule="auto"/>
        <w:ind w:firstLine="560" w:firstLineChars="200"/>
        <w:rPr>
          <w:sz w:val="28"/>
          <w:szCs w:val="28"/>
          <w:lang w:val="zh-CN"/>
        </w:rPr>
      </w:pPr>
      <w:r>
        <w:rPr>
          <w:rFonts w:hint="eastAsia"/>
          <w:sz w:val="28"/>
          <w:szCs w:val="28"/>
          <w:lang w:val="zh-CN"/>
        </w:rPr>
        <w:t>“十四五”期间，永嘉县综合交通主要任务包括：铁路规划实施里程77.8公里，轨道交通规划实施里程8.8公里。高速规划实施里程84公里，新改建互通4个；普通国省道规划实施里程121公里；重要县道规划实施里程约100公里。水运规划实施码头建设6个。规划实施客运站场枢纽4个及若干个乡镇运输服务站，货物物流站场枢纽1个及若干个配送站。</w:t>
      </w:r>
    </w:p>
    <w:p>
      <w:pPr>
        <w:spacing w:line="360" w:lineRule="auto"/>
        <w:ind w:firstLine="562" w:firstLineChars="200"/>
        <w:outlineLvl w:val="1"/>
        <w:rPr>
          <w:b/>
          <w:sz w:val="28"/>
          <w:szCs w:val="28"/>
        </w:rPr>
      </w:pPr>
      <w:bookmarkStart w:id="31" w:name="_Toc75517421"/>
      <w:r>
        <w:rPr>
          <w:rFonts w:hint="eastAsia"/>
          <w:b/>
          <w:sz w:val="28"/>
          <w:szCs w:val="28"/>
        </w:rPr>
        <w:t>（二）资金估算</w:t>
      </w:r>
      <w:bookmarkEnd w:id="31"/>
    </w:p>
    <w:p>
      <w:pPr>
        <w:spacing w:line="360" w:lineRule="auto"/>
        <w:ind w:firstLine="560" w:firstLineChars="200"/>
        <w:rPr>
          <w:sz w:val="28"/>
          <w:szCs w:val="28"/>
          <w:lang w:val="zh-CN"/>
        </w:rPr>
        <w:sectPr>
          <w:pgSz w:w="11906" w:h="16838"/>
          <w:pgMar w:top="1440" w:right="1800" w:bottom="1440" w:left="1800" w:header="851" w:footer="992" w:gutter="0"/>
          <w:cols w:space="425" w:num="1"/>
          <w:docGrid w:type="lines" w:linePitch="312" w:charSpace="0"/>
        </w:sectPr>
      </w:pPr>
      <w:r>
        <w:rPr>
          <w:rFonts w:hint="eastAsia"/>
          <w:sz w:val="28"/>
          <w:szCs w:val="28"/>
          <w:lang w:val="zh-CN"/>
        </w:rPr>
        <w:t>根据建设任务需求，“十四五”时期，永嘉县铁路（含轨道交通）建设约150亿元；高速公路建设约96亿元，普通国省道建设约56亿元，农村公路建设约62亿元；水运建设约2亿元；公共交通建设约2亿元，客运枢纽站场建设约22亿元，货运站场（物流园区）约12亿元，合计约402亿元。</w:t>
      </w:r>
    </w:p>
    <w:p>
      <w:pPr>
        <w:spacing w:before="156" w:beforeLines="50" w:after="156" w:afterLines="50" w:line="360" w:lineRule="auto"/>
        <w:ind w:firstLine="643" w:firstLineChars="200"/>
        <w:outlineLvl w:val="0"/>
        <w:rPr>
          <w:b/>
          <w:sz w:val="32"/>
          <w:szCs w:val="32"/>
        </w:rPr>
      </w:pPr>
      <w:bookmarkStart w:id="32" w:name="_Toc47095292"/>
      <w:bookmarkStart w:id="33" w:name="_Toc75517422"/>
      <w:r>
        <w:rPr>
          <w:rFonts w:hint="eastAsia"/>
          <w:b/>
          <w:sz w:val="32"/>
          <w:szCs w:val="32"/>
        </w:rPr>
        <w:t>六、保障措施和建议</w:t>
      </w:r>
      <w:bookmarkEnd w:id="32"/>
      <w:bookmarkEnd w:id="33"/>
    </w:p>
    <w:p>
      <w:pPr>
        <w:spacing w:line="360" w:lineRule="auto"/>
        <w:ind w:firstLine="562" w:firstLineChars="200"/>
        <w:outlineLvl w:val="1"/>
        <w:rPr>
          <w:b/>
          <w:sz w:val="28"/>
          <w:szCs w:val="28"/>
        </w:rPr>
      </w:pPr>
      <w:bookmarkStart w:id="34" w:name="_Toc75517423"/>
      <w:bookmarkStart w:id="35" w:name="_Toc413661940"/>
      <w:bookmarkStart w:id="36" w:name="_Toc47095293"/>
      <w:bookmarkStart w:id="37" w:name="_Toc454789048"/>
      <w:r>
        <w:rPr>
          <w:rFonts w:hint="eastAsia"/>
          <w:b/>
          <w:sz w:val="28"/>
          <w:szCs w:val="28"/>
        </w:rPr>
        <w:t>（一）加强组织领导</w:t>
      </w:r>
      <w:bookmarkEnd w:id="34"/>
    </w:p>
    <w:p>
      <w:pPr>
        <w:spacing w:line="360" w:lineRule="auto"/>
        <w:ind w:firstLine="560" w:firstLineChars="200"/>
        <w:rPr>
          <w:sz w:val="28"/>
          <w:szCs w:val="28"/>
        </w:rPr>
      </w:pPr>
      <w:r>
        <w:rPr>
          <w:rFonts w:hint="eastAsia"/>
          <w:sz w:val="28"/>
          <w:szCs w:val="28"/>
        </w:rPr>
        <w:t>建立的综合交通发展协调机制，提高决策执行力，及时协调解决相关重大问题。充分发挥行业管理部门牵头作用，进一步强化相关部门协调联动工作机制，完善项目前期工作责任制，明确任务分工和进度要求、落实工作责任；加快项目规划选址、土地、环评、投融资模式、财政补贴等审批工作，缩短项目前期工作周期，确保重点工程、重大项目按期开工建设。做好项目三年滚动行动计划，狠抓落实；建立与周边县市高效的互动衔接会商机制，积极推进跨县市项目落地实施。</w:t>
      </w:r>
    </w:p>
    <w:p>
      <w:pPr>
        <w:spacing w:line="360" w:lineRule="auto"/>
        <w:ind w:firstLine="562" w:firstLineChars="200"/>
        <w:outlineLvl w:val="1"/>
        <w:rPr>
          <w:b/>
          <w:sz w:val="28"/>
          <w:szCs w:val="28"/>
        </w:rPr>
      </w:pPr>
      <w:bookmarkStart w:id="38" w:name="_Toc75517424"/>
      <w:r>
        <w:rPr>
          <w:rFonts w:hint="eastAsia"/>
          <w:b/>
          <w:sz w:val="28"/>
          <w:szCs w:val="28"/>
        </w:rPr>
        <w:t>（二）强化规划引领</w:t>
      </w:r>
      <w:bookmarkEnd w:id="38"/>
    </w:p>
    <w:p>
      <w:pPr>
        <w:spacing w:line="360" w:lineRule="auto"/>
        <w:ind w:firstLine="560" w:firstLineChars="200"/>
        <w:rPr>
          <w:sz w:val="28"/>
          <w:szCs w:val="28"/>
        </w:rPr>
      </w:pPr>
      <w:r>
        <w:rPr>
          <w:rFonts w:hint="eastAsia"/>
          <w:sz w:val="28"/>
          <w:szCs w:val="28"/>
        </w:rPr>
        <w:t>强化规划的指导性和严肃性，以规划为依据编制年度建设计划，按照规划审批项目，并建立科学的规划实施评估机制和调整机制。进一步加强规划研究和谋划合理项目，积极沟通国家、省、市相关部门，争取相关重大项目列入国家、省、市相关规划；争取中央预算内资金、车购税、铁路建设基金、民航发展基金、专项债券以及省级资金对永嘉重点项目的支持；争取相关重大项目用地指标由国家、省协调解决。</w:t>
      </w:r>
    </w:p>
    <w:p>
      <w:pPr>
        <w:spacing w:line="360" w:lineRule="auto"/>
        <w:ind w:firstLine="562" w:firstLineChars="200"/>
        <w:outlineLvl w:val="1"/>
        <w:rPr>
          <w:b/>
          <w:sz w:val="28"/>
          <w:szCs w:val="28"/>
        </w:rPr>
      </w:pPr>
      <w:bookmarkStart w:id="39" w:name="_Toc75517425"/>
      <w:r>
        <w:rPr>
          <w:rFonts w:hint="eastAsia"/>
          <w:b/>
          <w:sz w:val="28"/>
          <w:szCs w:val="28"/>
        </w:rPr>
        <w:t>（三）做好要素保障</w:t>
      </w:r>
      <w:bookmarkEnd w:id="39"/>
    </w:p>
    <w:p>
      <w:pPr>
        <w:spacing w:line="360" w:lineRule="auto"/>
        <w:ind w:firstLine="560" w:firstLineChars="200"/>
        <w:rPr>
          <w:sz w:val="28"/>
          <w:szCs w:val="28"/>
        </w:rPr>
      </w:pPr>
      <w:r>
        <w:rPr>
          <w:rFonts w:hint="eastAsia"/>
          <w:sz w:val="28"/>
          <w:szCs w:val="28"/>
        </w:rPr>
        <w:t>统筹研究制定相关保障政策，优化资源要素配置，支持交通科学优先发展、高质量发展。一是资金要素保障，要加大财政资金、地方政府债券/专项债券对交通的投入；二是土地指标和征地拆迁保障，在用地及相关占补指标上对高速公路、城市轨道交通、主要枢纽站场项目给予保障支持，在征地拆迁工作及补偿上给予支持；三是人才队伍保障，加强人才队伍建设，深化交通行业用人体制机制改革，培养引进交通领域科技领军人才，提高队伍素质和激发广大干部大干交通事业的激情和主动担当精神。</w:t>
      </w:r>
    </w:p>
    <w:p>
      <w:pPr>
        <w:spacing w:line="360" w:lineRule="auto"/>
        <w:ind w:firstLine="562" w:firstLineChars="200"/>
        <w:outlineLvl w:val="1"/>
        <w:rPr>
          <w:b/>
          <w:sz w:val="28"/>
          <w:szCs w:val="28"/>
        </w:rPr>
      </w:pPr>
      <w:bookmarkStart w:id="40" w:name="_Toc75517426"/>
      <w:r>
        <w:rPr>
          <w:rFonts w:hint="eastAsia"/>
          <w:b/>
          <w:sz w:val="28"/>
          <w:szCs w:val="28"/>
        </w:rPr>
        <w:t>（四）创新投融资机制</w:t>
      </w:r>
      <w:bookmarkEnd w:id="40"/>
    </w:p>
    <w:p>
      <w:pPr>
        <w:spacing w:line="360" w:lineRule="auto"/>
        <w:ind w:firstLine="560" w:firstLineChars="200"/>
        <w:rPr>
          <w:sz w:val="28"/>
          <w:szCs w:val="28"/>
        </w:rPr>
      </w:pPr>
      <w:r>
        <w:rPr>
          <w:rFonts w:hint="eastAsia"/>
          <w:sz w:val="28"/>
          <w:szCs w:val="28"/>
        </w:rPr>
        <w:t>坚持创新驱动，加大投融资体制改革和机制创新，充分发挥市场在资源配置中起决定性作用和更好发挥政府作用。一是要明确交通基础设施的公共基础设施属性，政府承担建设主体责任，要加大财政资金和政府性基金以及地方政府债券的投入；二是要创新和完善政策顶层设计，形成政府与市场合力，研究采取适合于吸引社会投资的依法合规投融资模式，吸引和鼓励社会资本参与各类交通基础设施的投资、建设、养护和运营。三是对交通投资和运营企业提供相关的税费优惠、相关土地开发优先权等政策支持；四是深化“放管服”改革，着力破除民间投资参与交通基础设施建设的各项障碍，进一步简化优化项目审批手续，优化审批流程、缩短审批时间，协助业主部门推进重大项目的立项审查、土地预审、环评等前期工作，坚持守信，改善投资和营商环境，增强社会投资者信心。</w:t>
      </w:r>
    </w:p>
    <w:p>
      <w:pPr>
        <w:spacing w:line="360" w:lineRule="auto"/>
        <w:ind w:firstLine="560" w:firstLineChars="200"/>
        <w:rPr>
          <w:sz w:val="28"/>
          <w:szCs w:val="28"/>
        </w:rPr>
      </w:pPr>
    </w:p>
    <w:bookmarkEnd w:id="35"/>
    <w:bookmarkEnd w:id="36"/>
    <w:bookmarkEnd w:id="37"/>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67679"/>
      <w:docPartObj>
        <w:docPartGallery w:val="autotext"/>
      </w:docPartObj>
    </w:sdtPr>
    <w:sdtContent>
      <w:p>
        <w:pPr>
          <w:pStyle w:val="4"/>
          <w:jc w:val="center"/>
        </w:pPr>
        <w:r>
          <w:fldChar w:fldCharType="begin"/>
        </w:r>
        <w:r>
          <w:instrText xml:space="preserve">PAGE   \* MERGEFORMAT</w:instrText>
        </w:r>
        <w:r>
          <w:fldChar w:fldCharType="separate"/>
        </w:r>
        <w:r>
          <w:rPr>
            <w:lang w:val="zh-CN"/>
          </w:rPr>
          <w:t>15</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72"/>
    <w:rsid w:val="00002172"/>
    <w:rsid w:val="00006FB1"/>
    <w:rsid w:val="000207E1"/>
    <w:rsid w:val="00025195"/>
    <w:rsid w:val="00035F98"/>
    <w:rsid w:val="00044A8F"/>
    <w:rsid w:val="00050546"/>
    <w:rsid w:val="00050E45"/>
    <w:rsid w:val="00065727"/>
    <w:rsid w:val="00074E6D"/>
    <w:rsid w:val="000763F6"/>
    <w:rsid w:val="00091A77"/>
    <w:rsid w:val="00093198"/>
    <w:rsid w:val="00094B74"/>
    <w:rsid w:val="0009654D"/>
    <w:rsid w:val="000979D3"/>
    <w:rsid w:val="000A1238"/>
    <w:rsid w:val="000A1F82"/>
    <w:rsid w:val="000A5E37"/>
    <w:rsid w:val="000B2194"/>
    <w:rsid w:val="000C657A"/>
    <w:rsid w:val="000E55B3"/>
    <w:rsid w:val="000F3C35"/>
    <w:rsid w:val="000F7DE6"/>
    <w:rsid w:val="00115046"/>
    <w:rsid w:val="0012029E"/>
    <w:rsid w:val="00123182"/>
    <w:rsid w:val="001257F8"/>
    <w:rsid w:val="00130E5F"/>
    <w:rsid w:val="00133CAA"/>
    <w:rsid w:val="00136610"/>
    <w:rsid w:val="001367C4"/>
    <w:rsid w:val="00136F5E"/>
    <w:rsid w:val="0014327D"/>
    <w:rsid w:val="00154FE7"/>
    <w:rsid w:val="00161ADE"/>
    <w:rsid w:val="001634C4"/>
    <w:rsid w:val="00166F90"/>
    <w:rsid w:val="0017342B"/>
    <w:rsid w:val="00175E69"/>
    <w:rsid w:val="001817BC"/>
    <w:rsid w:val="00184C53"/>
    <w:rsid w:val="001A5B5E"/>
    <w:rsid w:val="001B072A"/>
    <w:rsid w:val="001C2C2B"/>
    <w:rsid w:val="001C2D42"/>
    <w:rsid w:val="001C5482"/>
    <w:rsid w:val="001F0E27"/>
    <w:rsid w:val="001F35CA"/>
    <w:rsid w:val="001F4300"/>
    <w:rsid w:val="00204839"/>
    <w:rsid w:val="00204E65"/>
    <w:rsid w:val="00206B0D"/>
    <w:rsid w:val="00210FA6"/>
    <w:rsid w:val="00215BD8"/>
    <w:rsid w:val="00215BF8"/>
    <w:rsid w:val="00223E6A"/>
    <w:rsid w:val="00231BDE"/>
    <w:rsid w:val="00247537"/>
    <w:rsid w:val="00251216"/>
    <w:rsid w:val="00255ACE"/>
    <w:rsid w:val="00277A2B"/>
    <w:rsid w:val="00287054"/>
    <w:rsid w:val="002907B4"/>
    <w:rsid w:val="00291AB5"/>
    <w:rsid w:val="00292D5F"/>
    <w:rsid w:val="002959AC"/>
    <w:rsid w:val="00297DBA"/>
    <w:rsid w:val="002A226A"/>
    <w:rsid w:val="002A38EC"/>
    <w:rsid w:val="002A61CF"/>
    <w:rsid w:val="002A7361"/>
    <w:rsid w:val="002A77C2"/>
    <w:rsid w:val="002B3B86"/>
    <w:rsid w:val="002B3E5E"/>
    <w:rsid w:val="002B6A4C"/>
    <w:rsid w:val="002B6CD0"/>
    <w:rsid w:val="002B7D6E"/>
    <w:rsid w:val="002C5EAD"/>
    <w:rsid w:val="002E2CEF"/>
    <w:rsid w:val="002E33B7"/>
    <w:rsid w:val="002E760B"/>
    <w:rsid w:val="002F0240"/>
    <w:rsid w:val="002F1011"/>
    <w:rsid w:val="003076C8"/>
    <w:rsid w:val="0032336A"/>
    <w:rsid w:val="003319A1"/>
    <w:rsid w:val="0033331E"/>
    <w:rsid w:val="003434E5"/>
    <w:rsid w:val="00352699"/>
    <w:rsid w:val="00353950"/>
    <w:rsid w:val="00367A60"/>
    <w:rsid w:val="003713A3"/>
    <w:rsid w:val="00377C1C"/>
    <w:rsid w:val="00386076"/>
    <w:rsid w:val="00396538"/>
    <w:rsid w:val="003A2777"/>
    <w:rsid w:val="003A4530"/>
    <w:rsid w:val="003A4B47"/>
    <w:rsid w:val="003B2031"/>
    <w:rsid w:val="003B76D4"/>
    <w:rsid w:val="003C128C"/>
    <w:rsid w:val="003E363B"/>
    <w:rsid w:val="0040297E"/>
    <w:rsid w:val="004037C4"/>
    <w:rsid w:val="0040796F"/>
    <w:rsid w:val="00407A57"/>
    <w:rsid w:val="00411825"/>
    <w:rsid w:val="00413397"/>
    <w:rsid w:val="004149DC"/>
    <w:rsid w:val="004204EE"/>
    <w:rsid w:val="00425C1D"/>
    <w:rsid w:val="00431C6D"/>
    <w:rsid w:val="004348F9"/>
    <w:rsid w:val="00441383"/>
    <w:rsid w:val="0044394A"/>
    <w:rsid w:val="00443A52"/>
    <w:rsid w:val="00443D13"/>
    <w:rsid w:val="00455A95"/>
    <w:rsid w:val="00471EAF"/>
    <w:rsid w:val="004805A3"/>
    <w:rsid w:val="00484710"/>
    <w:rsid w:val="0048510B"/>
    <w:rsid w:val="00485788"/>
    <w:rsid w:val="00487822"/>
    <w:rsid w:val="00490301"/>
    <w:rsid w:val="004935DE"/>
    <w:rsid w:val="0049426E"/>
    <w:rsid w:val="004A1E9C"/>
    <w:rsid w:val="004C0D15"/>
    <w:rsid w:val="004C3762"/>
    <w:rsid w:val="004C686C"/>
    <w:rsid w:val="004D2910"/>
    <w:rsid w:val="004D351D"/>
    <w:rsid w:val="004E0EBA"/>
    <w:rsid w:val="004E2B92"/>
    <w:rsid w:val="004F2487"/>
    <w:rsid w:val="004F6EC6"/>
    <w:rsid w:val="004F7D3F"/>
    <w:rsid w:val="00502BAE"/>
    <w:rsid w:val="00510A7A"/>
    <w:rsid w:val="00536FC9"/>
    <w:rsid w:val="0054041F"/>
    <w:rsid w:val="00543407"/>
    <w:rsid w:val="00545B40"/>
    <w:rsid w:val="00562199"/>
    <w:rsid w:val="0057511B"/>
    <w:rsid w:val="005952D6"/>
    <w:rsid w:val="00595BE5"/>
    <w:rsid w:val="005A59B6"/>
    <w:rsid w:val="005B037D"/>
    <w:rsid w:val="005B2123"/>
    <w:rsid w:val="005B741A"/>
    <w:rsid w:val="005D3A54"/>
    <w:rsid w:val="005D5EF9"/>
    <w:rsid w:val="005D6639"/>
    <w:rsid w:val="005D6D4D"/>
    <w:rsid w:val="005E1B46"/>
    <w:rsid w:val="005E482F"/>
    <w:rsid w:val="005F4711"/>
    <w:rsid w:val="00600F44"/>
    <w:rsid w:val="00601C7C"/>
    <w:rsid w:val="006039F9"/>
    <w:rsid w:val="00604EA0"/>
    <w:rsid w:val="00607E0A"/>
    <w:rsid w:val="006111DE"/>
    <w:rsid w:val="0061297C"/>
    <w:rsid w:val="00620C51"/>
    <w:rsid w:val="00620E8C"/>
    <w:rsid w:val="00622873"/>
    <w:rsid w:val="00632DDA"/>
    <w:rsid w:val="00644F9C"/>
    <w:rsid w:val="006513B2"/>
    <w:rsid w:val="006533E0"/>
    <w:rsid w:val="006538EF"/>
    <w:rsid w:val="00667D4D"/>
    <w:rsid w:val="006805A1"/>
    <w:rsid w:val="00682061"/>
    <w:rsid w:val="006833F2"/>
    <w:rsid w:val="006867F5"/>
    <w:rsid w:val="00693736"/>
    <w:rsid w:val="00694903"/>
    <w:rsid w:val="0069730C"/>
    <w:rsid w:val="006A0DF1"/>
    <w:rsid w:val="006A4D8B"/>
    <w:rsid w:val="006A7CD3"/>
    <w:rsid w:val="006B2208"/>
    <w:rsid w:val="006B2B7F"/>
    <w:rsid w:val="006B6C43"/>
    <w:rsid w:val="006B6EE9"/>
    <w:rsid w:val="006C2771"/>
    <w:rsid w:val="006C6F48"/>
    <w:rsid w:val="006E240C"/>
    <w:rsid w:val="006E449F"/>
    <w:rsid w:val="006E5485"/>
    <w:rsid w:val="006E7412"/>
    <w:rsid w:val="006F1FAA"/>
    <w:rsid w:val="006F2098"/>
    <w:rsid w:val="00702601"/>
    <w:rsid w:val="00703DBB"/>
    <w:rsid w:val="00711705"/>
    <w:rsid w:val="00714E21"/>
    <w:rsid w:val="007162F9"/>
    <w:rsid w:val="00720B84"/>
    <w:rsid w:val="007223A0"/>
    <w:rsid w:val="0072274F"/>
    <w:rsid w:val="00724628"/>
    <w:rsid w:val="0073491E"/>
    <w:rsid w:val="00743550"/>
    <w:rsid w:val="00755573"/>
    <w:rsid w:val="00765ED8"/>
    <w:rsid w:val="00774093"/>
    <w:rsid w:val="00780E5C"/>
    <w:rsid w:val="0078688B"/>
    <w:rsid w:val="00793B27"/>
    <w:rsid w:val="007A1875"/>
    <w:rsid w:val="007A7CB8"/>
    <w:rsid w:val="007B1827"/>
    <w:rsid w:val="007B5268"/>
    <w:rsid w:val="007B725B"/>
    <w:rsid w:val="007B728E"/>
    <w:rsid w:val="007C17F9"/>
    <w:rsid w:val="007C47FA"/>
    <w:rsid w:val="007C4905"/>
    <w:rsid w:val="007D1FD3"/>
    <w:rsid w:val="007D2890"/>
    <w:rsid w:val="007E4D18"/>
    <w:rsid w:val="007E7338"/>
    <w:rsid w:val="007F45C8"/>
    <w:rsid w:val="007F6D8E"/>
    <w:rsid w:val="00805B4B"/>
    <w:rsid w:val="00810F99"/>
    <w:rsid w:val="0081248A"/>
    <w:rsid w:val="0081665A"/>
    <w:rsid w:val="008321B1"/>
    <w:rsid w:val="00836E28"/>
    <w:rsid w:val="00844C5B"/>
    <w:rsid w:val="008474C7"/>
    <w:rsid w:val="008534CA"/>
    <w:rsid w:val="00854A95"/>
    <w:rsid w:val="00881506"/>
    <w:rsid w:val="008911D2"/>
    <w:rsid w:val="008A18BC"/>
    <w:rsid w:val="008A332A"/>
    <w:rsid w:val="008A7456"/>
    <w:rsid w:val="008B035E"/>
    <w:rsid w:val="008C0B92"/>
    <w:rsid w:val="008D12D1"/>
    <w:rsid w:val="008D484C"/>
    <w:rsid w:val="008D659C"/>
    <w:rsid w:val="008D6A6F"/>
    <w:rsid w:val="008F3627"/>
    <w:rsid w:val="00902886"/>
    <w:rsid w:val="00905CD7"/>
    <w:rsid w:val="009107E7"/>
    <w:rsid w:val="00914CE6"/>
    <w:rsid w:val="009170CC"/>
    <w:rsid w:val="0092129E"/>
    <w:rsid w:val="009255B7"/>
    <w:rsid w:val="00927B1E"/>
    <w:rsid w:val="00932AB4"/>
    <w:rsid w:val="0094030E"/>
    <w:rsid w:val="00941F56"/>
    <w:rsid w:val="009425AB"/>
    <w:rsid w:val="00955117"/>
    <w:rsid w:val="00955172"/>
    <w:rsid w:val="00964432"/>
    <w:rsid w:val="009712A5"/>
    <w:rsid w:val="0097150F"/>
    <w:rsid w:val="0097368D"/>
    <w:rsid w:val="009742EF"/>
    <w:rsid w:val="00981470"/>
    <w:rsid w:val="00985946"/>
    <w:rsid w:val="00996458"/>
    <w:rsid w:val="009A177E"/>
    <w:rsid w:val="009A62EF"/>
    <w:rsid w:val="009B3810"/>
    <w:rsid w:val="009C6449"/>
    <w:rsid w:val="009C65E2"/>
    <w:rsid w:val="009C7D01"/>
    <w:rsid w:val="009D0144"/>
    <w:rsid w:val="009D6BDD"/>
    <w:rsid w:val="009D78EA"/>
    <w:rsid w:val="009E447E"/>
    <w:rsid w:val="009E4B50"/>
    <w:rsid w:val="009F0C27"/>
    <w:rsid w:val="009F2164"/>
    <w:rsid w:val="009F4E62"/>
    <w:rsid w:val="00A0514A"/>
    <w:rsid w:val="00A1481F"/>
    <w:rsid w:val="00A1485A"/>
    <w:rsid w:val="00A16455"/>
    <w:rsid w:val="00A21259"/>
    <w:rsid w:val="00A260C7"/>
    <w:rsid w:val="00A36CA6"/>
    <w:rsid w:val="00A50039"/>
    <w:rsid w:val="00A57C11"/>
    <w:rsid w:val="00A603FC"/>
    <w:rsid w:val="00A63151"/>
    <w:rsid w:val="00A65FEB"/>
    <w:rsid w:val="00A66236"/>
    <w:rsid w:val="00A7191C"/>
    <w:rsid w:val="00A8015D"/>
    <w:rsid w:val="00A96FB6"/>
    <w:rsid w:val="00AA3174"/>
    <w:rsid w:val="00AA75F0"/>
    <w:rsid w:val="00AB0AA8"/>
    <w:rsid w:val="00AB1E76"/>
    <w:rsid w:val="00AC149E"/>
    <w:rsid w:val="00AC3B14"/>
    <w:rsid w:val="00AD1970"/>
    <w:rsid w:val="00AD251A"/>
    <w:rsid w:val="00AD5BAC"/>
    <w:rsid w:val="00AE68C3"/>
    <w:rsid w:val="00B04271"/>
    <w:rsid w:val="00B11304"/>
    <w:rsid w:val="00B238AC"/>
    <w:rsid w:val="00B24D3F"/>
    <w:rsid w:val="00B31414"/>
    <w:rsid w:val="00B3231A"/>
    <w:rsid w:val="00B547A6"/>
    <w:rsid w:val="00B61B01"/>
    <w:rsid w:val="00B6443D"/>
    <w:rsid w:val="00B6622B"/>
    <w:rsid w:val="00B67025"/>
    <w:rsid w:val="00B805C1"/>
    <w:rsid w:val="00B8506A"/>
    <w:rsid w:val="00B91B5B"/>
    <w:rsid w:val="00B967CF"/>
    <w:rsid w:val="00B96FE9"/>
    <w:rsid w:val="00BA3C17"/>
    <w:rsid w:val="00BA3FE8"/>
    <w:rsid w:val="00BA7741"/>
    <w:rsid w:val="00BB17AF"/>
    <w:rsid w:val="00BB3272"/>
    <w:rsid w:val="00BC760D"/>
    <w:rsid w:val="00BE1BF9"/>
    <w:rsid w:val="00BE2E27"/>
    <w:rsid w:val="00BE47A6"/>
    <w:rsid w:val="00BE4EE6"/>
    <w:rsid w:val="00BE5A07"/>
    <w:rsid w:val="00BF0CF9"/>
    <w:rsid w:val="00BF35FF"/>
    <w:rsid w:val="00C135FF"/>
    <w:rsid w:val="00C1462C"/>
    <w:rsid w:val="00C157DD"/>
    <w:rsid w:val="00C171D2"/>
    <w:rsid w:val="00C17D30"/>
    <w:rsid w:val="00C42A95"/>
    <w:rsid w:val="00C45F3F"/>
    <w:rsid w:val="00C5017C"/>
    <w:rsid w:val="00C64A91"/>
    <w:rsid w:val="00C8038F"/>
    <w:rsid w:val="00C82C03"/>
    <w:rsid w:val="00C9053C"/>
    <w:rsid w:val="00C97072"/>
    <w:rsid w:val="00CA2DBA"/>
    <w:rsid w:val="00CC7C92"/>
    <w:rsid w:val="00CE7AEC"/>
    <w:rsid w:val="00CF1593"/>
    <w:rsid w:val="00CF2D7B"/>
    <w:rsid w:val="00CF4578"/>
    <w:rsid w:val="00D01A34"/>
    <w:rsid w:val="00D01EE8"/>
    <w:rsid w:val="00D04823"/>
    <w:rsid w:val="00D11EB7"/>
    <w:rsid w:val="00D46E0B"/>
    <w:rsid w:val="00D5330F"/>
    <w:rsid w:val="00D61ED7"/>
    <w:rsid w:val="00D651C5"/>
    <w:rsid w:val="00D6703A"/>
    <w:rsid w:val="00D86575"/>
    <w:rsid w:val="00D90CF2"/>
    <w:rsid w:val="00D9440F"/>
    <w:rsid w:val="00DA6414"/>
    <w:rsid w:val="00DB3C8F"/>
    <w:rsid w:val="00DC62EB"/>
    <w:rsid w:val="00DD2E7C"/>
    <w:rsid w:val="00E02000"/>
    <w:rsid w:val="00E06EEA"/>
    <w:rsid w:val="00E13810"/>
    <w:rsid w:val="00E201AC"/>
    <w:rsid w:val="00E3272F"/>
    <w:rsid w:val="00E32D2B"/>
    <w:rsid w:val="00E33642"/>
    <w:rsid w:val="00E52028"/>
    <w:rsid w:val="00E66B7E"/>
    <w:rsid w:val="00E9406B"/>
    <w:rsid w:val="00E9498F"/>
    <w:rsid w:val="00E96F55"/>
    <w:rsid w:val="00E974E5"/>
    <w:rsid w:val="00EA789E"/>
    <w:rsid w:val="00EB534F"/>
    <w:rsid w:val="00EB54D1"/>
    <w:rsid w:val="00EC14C2"/>
    <w:rsid w:val="00EC262B"/>
    <w:rsid w:val="00EC2AF2"/>
    <w:rsid w:val="00ED0A4C"/>
    <w:rsid w:val="00ED0C1B"/>
    <w:rsid w:val="00ED5B9A"/>
    <w:rsid w:val="00ED771D"/>
    <w:rsid w:val="00EE6BAC"/>
    <w:rsid w:val="00EE7439"/>
    <w:rsid w:val="00EF1EB4"/>
    <w:rsid w:val="00EF3E26"/>
    <w:rsid w:val="00EF4CF7"/>
    <w:rsid w:val="00F275EB"/>
    <w:rsid w:val="00F46F57"/>
    <w:rsid w:val="00F4724D"/>
    <w:rsid w:val="00F51A67"/>
    <w:rsid w:val="00F570BC"/>
    <w:rsid w:val="00F61830"/>
    <w:rsid w:val="00F62765"/>
    <w:rsid w:val="00F66E1E"/>
    <w:rsid w:val="00F72ADC"/>
    <w:rsid w:val="00F7323C"/>
    <w:rsid w:val="00F747C7"/>
    <w:rsid w:val="00F751B9"/>
    <w:rsid w:val="00F76EE4"/>
    <w:rsid w:val="00F80BC6"/>
    <w:rsid w:val="00F85A67"/>
    <w:rsid w:val="00F86DD7"/>
    <w:rsid w:val="00F92032"/>
    <w:rsid w:val="00FA6E7B"/>
    <w:rsid w:val="00FB0C46"/>
    <w:rsid w:val="00FB7E48"/>
    <w:rsid w:val="00FC0486"/>
    <w:rsid w:val="00FC6DDA"/>
    <w:rsid w:val="00FD0C3E"/>
    <w:rsid w:val="00FD3D94"/>
    <w:rsid w:val="00FE1991"/>
    <w:rsid w:val="00FE6A6F"/>
    <w:rsid w:val="00FE7633"/>
    <w:rsid w:val="00FF6EB8"/>
    <w:rsid w:val="00FF7AF3"/>
    <w:rsid w:val="3B8A535B"/>
    <w:rsid w:val="631B322B"/>
    <w:rsid w:val="7EDA5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style>
  <w:style w:type="paragraph" w:styleId="7">
    <w:name w:val="toc 2"/>
    <w:basedOn w:val="1"/>
    <w:next w:val="1"/>
    <w:unhideWhenUsed/>
    <w:uiPriority w:val="39"/>
    <w:pPr>
      <w:ind w:left="420" w:leftChars="200"/>
    </w:p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uiPriority w:val="99"/>
    <w:rPr>
      <w:color w:val="0000FF" w:themeColor="hyperlink"/>
      <w:u w:val="single"/>
      <w14:textFill>
        <w14:solidFill>
          <w14:schemeClr w14:val="hlink"/>
        </w14:solidFill>
      </w14:textFill>
    </w:rPr>
  </w:style>
  <w:style w:type="character" w:customStyle="1" w:styleId="12">
    <w:name w:val="页眉 Char"/>
    <w:basedOn w:val="10"/>
    <w:link w:val="5"/>
    <w:qFormat/>
    <w:uiPriority w:val="99"/>
    <w:rPr>
      <w:sz w:val="18"/>
      <w:szCs w:val="18"/>
    </w:rPr>
  </w:style>
  <w:style w:type="character" w:customStyle="1" w:styleId="13">
    <w:name w:val="页脚 Char"/>
    <w:basedOn w:val="10"/>
    <w:link w:val="4"/>
    <w:qFormat/>
    <w:uiPriority w:val="99"/>
    <w:rPr>
      <w:sz w:val="18"/>
      <w:szCs w:val="18"/>
    </w:rPr>
  </w:style>
  <w:style w:type="character" w:customStyle="1" w:styleId="14">
    <w:name w:val="批注框文本 Char"/>
    <w:basedOn w:val="10"/>
    <w:link w:val="3"/>
    <w:semiHidden/>
    <w:uiPriority w:val="99"/>
    <w:rPr>
      <w:sz w:val="18"/>
      <w:szCs w:val="18"/>
    </w:rPr>
  </w:style>
  <w:style w:type="character" w:customStyle="1" w:styleId="15">
    <w:name w:val="日期 Char"/>
    <w:basedOn w:val="10"/>
    <w:link w:val="2"/>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E5DDED-C3F8-4ABE-90DC-94CB34D37E5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38</Pages>
  <Words>3119</Words>
  <Characters>17780</Characters>
  <Lines>148</Lines>
  <Paragraphs>41</Paragraphs>
  <TotalTime>134</TotalTime>
  <ScaleCrop>false</ScaleCrop>
  <LinksUpToDate>false</LinksUpToDate>
  <CharactersWithSpaces>20858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2021-06-25T03:39:00Z</dcterms:created>
  <dc:creator>微软用户</dc:creator>
  <cp:lastModifiedBy>Administrator</cp:lastModifiedBy>
  <cp:lastPrinted>2020-11-30T08:09:00Z</cp:lastPrinted>
  <dcterms:modified xsi:type="dcterms:W3CDTF">2022-01-12T06:23:57Z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B815C39ED5184A71BA8943D103538037</vt:lpwstr>
  </property>
</Properties>
</file>