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新冠肺炎疫情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预防</w:t>
      </w:r>
      <w:r>
        <w:rPr>
          <w:rFonts w:hint="eastAsia" w:ascii="黑体" w:hAnsi="黑体" w:eastAsia="黑体" w:cs="黑体"/>
          <w:sz w:val="44"/>
          <w:szCs w:val="44"/>
        </w:rPr>
        <w:t>应急处置预案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（</w:t>
      </w:r>
      <w:r>
        <w:rPr>
          <w:rFonts w:hint="eastAsia" w:ascii="黑体" w:hAnsi="黑体" w:eastAsia="黑体" w:cs="黑体"/>
          <w:color w:val="FF0000"/>
          <w:sz w:val="44"/>
          <w:szCs w:val="44"/>
          <w:lang w:val="en-US" w:eastAsia="zh-CN"/>
        </w:rPr>
        <w:t>XXX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有限公司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）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新型冠状病毒疫情应急处置工作按照“早发现、早报告、早隔离、早治疗”的原则,坚持科学应对、预防为主,企业主责、快速反应,建立疫情监测和快速反应机制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指定专人负责</w:t>
      </w:r>
      <w:r>
        <w:rPr>
          <w:rFonts w:hint="eastAsia" w:ascii="仿宋" w:hAnsi="仿宋" w:eastAsia="仿宋" w:cs="仿宋"/>
          <w:sz w:val="30"/>
          <w:szCs w:val="30"/>
        </w:rPr>
        <w:t>,做到发现、报告、隔离、治疗等环节紧密衔接,第一时间上报疫情信息,迅速切断传播途径,有效控制疫情传播,确保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企业员工</w:t>
      </w:r>
      <w:r>
        <w:rPr>
          <w:rFonts w:hint="eastAsia" w:ascii="仿宋" w:hAnsi="仿宋" w:eastAsia="仿宋" w:cs="仿宋"/>
          <w:sz w:val="30"/>
          <w:szCs w:val="30"/>
        </w:rPr>
        <w:t>的生命安全和身体健康。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我司</w:t>
      </w:r>
      <w:r>
        <w:rPr>
          <w:rFonts w:hint="eastAsia" w:ascii="仿宋" w:hAnsi="仿宋" w:eastAsia="仿宋" w:cs="仿宋"/>
          <w:sz w:val="32"/>
          <w:szCs w:val="32"/>
        </w:rPr>
        <w:t>为及时科学有序处置新冠肺炎疫情突发事件，发现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员工</w:t>
      </w:r>
      <w:r>
        <w:rPr>
          <w:rFonts w:hint="eastAsia" w:ascii="仿宋" w:hAnsi="仿宋" w:eastAsia="仿宋" w:cs="仿宋"/>
          <w:sz w:val="32"/>
          <w:szCs w:val="32"/>
        </w:rPr>
        <w:t>出现发热、咳嗽等疑似症状或阳性物品时，启</w:t>
      </w:r>
      <w:r>
        <w:rPr>
          <w:rFonts w:hint="eastAsia" w:ascii="仿宋" w:hAnsi="仿宋" w:eastAsia="仿宋" w:cs="仿宋"/>
          <w:sz w:val="30"/>
          <w:szCs w:val="30"/>
        </w:rPr>
        <w:t>动如下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预防</w:t>
      </w:r>
      <w:r>
        <w:rPr>
          <w:rFonts w:hint="eastAsia" w:ascii="仿宋" w:hAnsi="仿宋" w:eastAsia="仿宋" w:cs="仿宋"/>
          <w:sz w:val="30"/>
          <w:szCs w:val="30"/>
        </w:rPr>
        <w:t xml:space="preserve">应急处置预案： 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防控组织体系</w:t>
      </w:r>
    </w:p>
    <w:p>
      <w:pPr>
        <w:ind w:firstLine="600" w:firstLineChars="200"/>
        <w:rPr>
          <w:rFonts w:hint="default"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一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成立专项小组</w:t>
      </w:r>
    </w:p>
    <w:p>
      <w:pPr>
        <w:keepNext w:val="0"/>
        <w:keepLines w:val="0"/>
        <w:pageBreakBefore w:val="0"/>
        <w:widowControl w:val="0"/>
        <w:tabs>
          <w:tab w:val="left" w:pos="71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default"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sz w:val="30"/>
          <w:szCs w:val="30"/>
        </w:rPr>
        <w:t>1.成立疫情防控工作组，由董事长担任工作组总指挥，各部门负责人任组员。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XXX姓名、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＊＊＊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负责事项）</w:t>
      </w:r>
    </w:p>
    <w:p>
      <w:pPr>
        <w:keepNext w:val="0"/>
        <w:keepLines w:val="0"/>
        <w:pageBreakBefore w:val="0"/>
        <w:widowControl w:val="0"/>
        <w:tabs>
          <w:tab w:val="left" w:pos="71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组长：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XXX</w:t>
      </w:r>
    </w:p>
    <w:p>
      <w:pPr>
        <w:keepNext w:val="0"/>
        <w:keepLines w:val="0"/>
        <w:pageBreakBefore w:val="0"/>
        <w:widowControl w:val="0"/>
        <w:tabs>
          <w:tab w:val="left" w:pos="71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副组长：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XXX、XXX</w:t>
      </w:r>
    </w:p>
    <w:p>
      <w:pPr>
        <w:keepNext w:val="0"/>
        <w:keepLines w:val="0"/>
        <w:pageBreakBefore w:val="0"/>
        <w:widowControl w:val="0"/>
        <w:tabs>
          <w:tab w:val="left" w:pos="71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成员：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XXX、XXX、XXX、XXX、XXX、XXX、XXX、XXX</w:t>
      </w:r>
    </w:p>
    <w:p>
      <w:pPr>
        <w:ind w:firstLine="600" w:firstLineChars="200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2.落实专门的疫情防控管控人员和工作班子，各项职责分 配到人，实现网格化管理。</w:t>
      </w:r>
    </w:p>
    <w:p>
      <w:pPr>
        <w:keepNext w:val="0"/>
        <w:keepLines w:val="0"/>
        <w:pageBreakBefore w:val="0"/>
        <w:widowControl w:val="0"/>
        <w:tabs>
          <w:tab w:val="left" w:pos="71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责任分工</w:t>
      </w:r>
    </w:p>
    <w:p>
      <w:pPr>
        <w:keepNext w:val="0"/>
        <w:keepLines w:val="0"/>
        <w:pageBreakBefore w:val="0"/>
        <w:widowControl w:val="0"/>
        <w:tabs>
          <w:tab w:val="left" w:pos="71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组长：负责＊＊＊</w:t>
      </w:r>
    </w:p>
    <w:p>
      <w:pPr>
        <w:keepNext w:val="0"/>
        <w:keepLines w:val="0"/>
        <w:pageBreakBefore w:val="0"/>
        <w:widowControl w:val="0"/>
        <w:tabs>
          <w:tab w:val="left" w:pos="71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副组长：负责＊＊＊</w:t>
      </w:r>
    </w:p>
    <w:p>
      <w:pPr>
        <w:keepNext w:val="0"/>
        <w:keepLines w:val="0"/>
        <w:pageBreakBefore w:val="0"/>
        <w:widowControl w:val="0"/>
        <w:tabs>
          <w:tab w:val="left" w:pos="71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成员：负责＊＊＊</w:t>
      </w:r>
    </w:p>
    <w:p>
      <w:pPr>
        <w:keepNext w:val="0"/>
        <w:keepLines w:val="0"/>
        <w:pageBreakBefore w:val="0"/>
        <w:widowControl w:val="0"/>
        <w:tabs>
          <w:tab w:val="left" w:pos="71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排查制度</w:t>
      </w:r>
    </w:p>
    <w:p>
      <w:pPr>
        <w:keepNext w:val="0"/>
        <w:keepLines w:val="0"/>
        <w:pageBreakBefore w:val="0"/>
        <w:widowControl w:val="0"/>
        <w:tabs>
          <w:tab w:val="left" w:pos="71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进口物品源头管控：XXX</w:t>
      </w:r>
    </w:p>
    <w:p>
      <w:pPr>
        <w:keepNext w:val="0"/>
        <w:keepLines w:val="0"/>
        <w:pageBreakBefore w:val="0"/>
        <w:widowControl w:val="0"/>
        <w:tabs>
          <w:tab w:val="left" w:pos="71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进口物品运输管控：XXX</w:t>
      </w:r>
    </w:p>
    <w:p>
      <w:pPr>
        <w:keepNext w:val="0"/>
        <w:keepLines w:val="0"/>
        <w:pageBreakBefore w:val="0"/>
        <w:widowControl w:val="0"/>
        <w:tabs>
          <w:tab w:val="left" w:pos="71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日常管控</w:t>
      </w:r>
    </w:p>
    <w:p>
      <w:pPr>
        <w:keepNext w:val="0"/>
        <w:keepLines w:val="0"/>
        <w:pageBreakBefore w:val="0"/>
        <w:widowControl w:val="0"/>
        <w:tabs>
          <w:tab w:val="left" w:pos="71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进口物品入库管控：XXX</w:t>
      </w:r>
    </w:p>
    <w:p>
      <w:pPr>
        <w:keepNext w:val="0"/>
        <w:keepLines w:val="0"/>
        <w:pageBreakBefore w:val="0"/>
        <w:widowControl w:val="0"/>
        <w:tabs>
          <w:tab w:val="left" w:pos="71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进口物品的出库、生产加工管控：XXX</w:t>
      </w:r>
    </w:p>
    <w:p>
      <w:pPr>
        <w:keepNext w:val="0"/>
        <w:keepLines w:val="0"/>
        <w:pageBreakBefore w:val="0"/>
        <w:widowControl w:val="0"/>
        <w:tabs>
          <w:tab w:val="left" w:pos="71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进口物品销售管控：XXX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企业人员管理 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 w:cs="仿宋"/>
          <w:sz w:val="30"/>
          <w:szCs w:val="30"/>
        </w:rPr>
        <w:t>建立工作人员登记制度，详细记录职工身体状况、假期外出情况、与重点疫区人员接触情况等信息。</w:t>
      </w:r>
    </w:p>
    <w:p>
      <w:pP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　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2.</w:t>
      </w:r>
      <w:r>
        <w:rPr>
          <w:rFonts w:hint="eastAsia" w:ascii="仿宋" w:hAnsi="仿宋" w:eastAsia="仿宋" w:cs="仿宋"/>
          <w:sz w:val="30"/>
          <w:szCs w:val="30"/>
        </w:rPr>
        <w:t>外来人员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需</w:t>
      </w:r>
      <w:r>
        <w:rPr>
          <w:rFonts w:hint="eastAsia" w:ascii="仿宋" w:hAnsi="仿宋" w:eastAsia="仿宋" w:cs="仿宋"/>
          <w:sz w:val="30"/>
          <w:szCs w:val="30"/>
        </w:rPr>
        <w:t>体温检测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登记相关信息，以防发生疫情后，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及时开展溯源追踪。</w:t>
      </w:r>
    </w:p>
    <w:p>
      <w:p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3.由专人（</w:t>
      </w:r>
      <w: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  <w:t>填写姓名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对所有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人员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进行分批次、分区域、分时段健康管理,建立全员每日2次体温检测制度,加强对人员健康状况的监测预警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并形成台帐，做到每日确认每日更新，及时上报给公司；外来人员由保安（</w:t>
      </w:r>
      <w: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  <w:t>填写姓名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）负责检测记录，所有发现体温高于37.5℃的人员，谢绝进入宿舍和厂区，并通知班组长及时上报总指挥，同时上报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所在地乡</w:t>
      </w:r>
      <w:r>
        <w:rPr>
          <w:rFonts w:hint="eastAsia" w:ascii="仿宋" w:hAnsi="仿宋" w:eastAsia="仿宋" w:cs="仿宋"/>
          <w:sz w:val="30"/>
          <w:szCs w:val="30"/>
        </w:rPr>
        <w:t>镇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街道（功能区）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。</w:t>
      </w:r>
    </w:p>
    <w:p>
      <w:p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4.做好厂区、办公室、食堂和车辆等工作场所的通风、消毒和卫 生管理，空调温度提高，场所定期消毒。 </w:t>
      </w:r>
    </w:p>
    <w:p>
      <w:p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5.暂停集体早会、员工大会、培训、赴重点疫区的商务出差等集聚性等活动，提倡视频和电话会议，减少不必要的外出，原则上谢绝境外供应商、客户来访。督促职工日常佩戴口罩，减少外出，宣导卫生礼仪。 </w:t>
      </w:r>
    </w:p>
    <w:p>
      <w:pPr>
        <w:ind w:firstLine="600" w:firstLineChars="200"/>
        <w:rPr>
          <w:rFonts w:hint="default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6.防控物资准备 。配备防护口罩、消毒液、 红外测温仪等疫情防控用品。每日向员工及时发放防控物资，每部门发放体温计</w:t>
      </w:r>
      <w: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  <w:t>XX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只，口罩</w:t>
      </w:r>
      <w: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  <w:t>XX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只，并做好登记。防控物资视疫情情况及时补充相应物资，确保有足够的防控物品，以备企业经营生产和职工健康防护使用。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7.</w:t>
      </w:r>
      <w:r>
        <w:rPr>
          <w:rFonts w:hint="eastAsia" w:ascii="仿宋" w:hAnsi="仿宋" w:eastAsia="仿宋" w:cs="仿宋"/>
          <w:sz w:val="30"/>
          <w:szCs w:val="30"/>
        </w:rPr>
        <w:t>设立独立设置的隔离观察区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  <w:t>填写具体位置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,以备应对突发疫情使用。有条件的要固定专用车辆和专人备勤,做好随时转运人员和送医准备。</w:t>
      </w:r>
    </w:p>
    <w:p>
      <w:pPr>
        <w:pStyle w:val="2"/>
        <w:ind w:firstLine="600" w:firstLineChars="200"/>
        <w:rPr>
          <w:rFonts w:hint="default"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8.</w:t>
      </w:r>
      <w:r>
        <w:rPr>
          <w:rFonts w:hint="eastAsia" w:ascii="仿宋" w:hAnsi="仿宋" w:eastAsia="仿宋" w:cs="仿宋"/>
          <w:sz w:val="30"/>
          <w:szCs w:val="30"/>
        </w:rPr>
        <w:t>企业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每XX天组织员工进行</w:t>
      </w:r>
      <w:r>
        <w:rPr>
          <w:rFonts w:hint="eastAsia" w:ascii="仿宋" w:hAnsi="仿宋" w:eastAsia="仿宋" w:cs="仿宋"/>
          <w:sz w:val="30"/>
          <w:szCs w:val="30"/>
        </w:rPr>
        <w:t>核酸检测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频次和定期抽样检测比例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XX%。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9.加强疫情宣传力度，及时传达政府和公司相关政策、措施，不信谣、不传谣。</w:t>
      </w:r>
    </w:p>
    <w:p>
      <w:pPr>
        <w:ind w:firstLine="606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二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员工</w:t>
      </w:r>
      <w:r>
        <w:rPr>
          <w:rFonts w:hint="eastAsia" w:ascii="仿宋" w:hAnsi="仿宋" w:eastAsia="仿宋" w:cs="仿宋"/>
          <w:sz w:val="32"/>
          <w:szCs w:val="32"/>
        </w:rPr>
        <w:t>出现疑似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或确疹</w:t>
      </w:r>
      <w:r>
        <w:rPr>
          <w:rFonts w:hint="eastAsia" w:ascii="仿宋" w:hAnsi="仿宋" w:eastAsia="仿宋" w:cs="仿宋"/>
          <w:sz w:val="32"/>
          <w:szCs w:val="32"/>
        </w:rPr>
        <w:t>病例</w:t>
      </w:r>
      <w:r>
        <w:rPr>
          <w:rFonts w:hint="eastAsia" w:ascii="仿宋" w:hAnsi="仿宋" w:eastAsia="仿宋" w:cs="仿宋"/>
          <w:sz w:val="30"/>
          <w:szCs w:val="30"/>
        </w:rPr>
        <w:t>应急处置流程</w:t>
      </w:r>
    </w:p>
    <w:p>
      <w:pPr>
        <w:ind w:firstLine="300" w:firstLineChars="1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　(一)一般发热人员的处置流程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1.当发现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员工</w:t>
      </w:r>
      <w:r>
        <w:rPr>
          <w:rFonts w:hint="eastAsia" w:ascii="仿宋" w:hAnsi="仿宋" w:eastAsia="仿宋" w:cs="仿宋"/>
          <w:sz w:val="30"/>
          <w:szCs w:val="30"/>
        </w:rPr>
        <w:t>有发热(两次体温检测中间间隔5分钟,体温均超过37.2℃的)、干咳、咽痛等症状时,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企业</w:t>
      </w:r>
      <w:r>
        <w:rPr>
          <w:rFonts w:hint="eastAsia" w:ascii="仿宋" w:hAnsi="仿宋" w:eastAsia="仿宋" w:cs="仿宋"/>
          <w:sz w:val="30"/>
          <w:szCs w:val="30"/>
        </w:rPr>
        <w:t>负责人应第一时间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上报所在地乡</w:t>
      </w:r>
      <w:r>
        <w:rPr>
          <w:rFonts w:hint="eastAsia" w:ascii="仿宋" w:hAnsi="仿宋" w:eastAsia="仿宋" w:cs="仿宋"/>
          <w:sz w:val="30"/>
          <w:szCs w:val="30"/>
        </w:rPr>
        <w:t>镇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街道（功能区）</w:t>
      </w:r>
      <w:r>
        <w:rPr>
          <w:rFonts w:hint="eastAsia" w:ascii="仿宋" w:hAnsi="仿宋" w:eastAsia="仿宋" w:cs="仿宋"/>
          <w:sz w:val="30"/>
          <w:szCs w:val="30"/>
        </w:rPr>
        <w:t>,立即启动应急处置方案。由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企业</w:t>
      </w:r>
      <w:r>
        <w:rPr>
          <w:rFonts w:hint="eastAsia" w:ascii="仿宋" w:hAnsi="仿宋" w:eastAsia="仿宋" w:cs="仿宋"/>
          <w:sz w:val="30"/>
          <w:szCs w:val="30"/>
        </w:rPr>
        <w:t>专车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或</w:t>
      </w:r>
      <w:r>
        <w:rPr>
          <w:rFonts w:hint="eastAsia" w:ascii="仿宋" w:hAnsi="仿宋" w:eastAsia="仿宋" w:cs="仿宋"/>
          <w:sz w:val="32"/>
          <w:szCs w:val="32"/>
        </w:rPr>
        <w:t>120急救车</w:t>
      </w:r>
      <w:r>
        <w:rPr>
          <w:rFonts w:hint="eastAsia" w:ascii="仿宋" w:hAnsi="仿宋" w:eastAsia="仿宋" w:cs="仿宋"/>
          <w:sz w:val="30"/>
          <w:szCs w:val="30"/>
        </w:rPr>
        <w:t>送往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市人民</w:t>
      </w:r>
      <w:r>
        <w:rPr>
          <w:rFonts w:hint="eastAsia" w:ascii="仿宋" w:hAnsi="仿宋" w:eastAsia="仿宋" w:cs="仿宋"/>
          <w:sz w:val="30"/>
          <w:szCs w:val="30"/>
        </w:rPr>
        <w:t>医院发热门诊进行检查就医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配合医院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检测、</w:t>
      </w:r>
      <w:r>
        <w:rPr>
          <w:rFonts w:hint="eastAsia" w:ascii="仿宋" w:hAnsi="仿宋" w:eastAsia="仿宋" w:cs="仿宋"/>
          <w:sz w:val="30"/>
          <w:szCs w:val="30"/>
        </w:rPr>
        <w:t>治疗或带回单位(家里)做好观察治疗。</w:t>
      </w:r>
    </w:p>
    <w:p>
      <w:pPr>
        <w:ind w:firstLine="606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2.发热人员应安排家里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宿舍</w:t>
      </w:r>
      <w:r>
        <w:rPr>
          <w:rFonts w:hint="eastAsia" w:ascii="仿宋" w:hAnsi="仿宋" w:eastAsia="仿宋" w:cs="仿宋"/>
          <w:sz w:val="30"/>
          <w:szCs w:val="30"/>
        </w:rPr>
        <w:t>单独居住,妥善安排好人员的生活,恢复正常后应继续单独居住观察14天。</w:t>
      </w:r>
    </w:p>
    <w:p>
      <w:pPr>
        <w:ind w:firstLine="606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(二)疑似人员的处置流程</w:t>
      </w:r>
    </w:p>
    <w:p>
      <w:pPr>
        <w:ind w:firstLine="606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1.发热人员经医疗机构检查认定为疑似人员的,应立即向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当地乡</w:t>
      </w:r>
      <w:r>
        <w:rPr>
          <w:rFonts w:hint="eastAsia" w:ascii="仿宋" w:hAnsi="仿宋" w:eastAsia="仿宋" w:cs="仿宋"/>
          <w:sz w:val="30"/>
          <w:szCs w:val="30"/>
        </w:rPr>
        <w:t>镇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街道（功能区）</w:t>
      </w:r>
      <w:r>
        <w:rPr>
          <w:rFonts w:hint="eastAsia" w:ascii="仿宋" w:hAnsi="仿宋" w:eastAsia="仿宋" w:cs="仿宋"/>
          <w:sz w:val="30"/>
          <w:szCs w:val="30"/>
        </w:rPr>
        <w:t>报告,并积极配合卫生防疫部门做好疑似人员的转运和隔离相关工作。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2.立即安排人员在卫生防疫部门的指导下,对疑似人员居住场所、活动区域进行彻底消毒处理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ind w:firstLine="606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3.疑似人员在医疗机构接受治疗时,禁止任何人员前往探望。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4.积极做好疑似人员的心理疏导工作,帮助其排除恐慌心理,积极配合医疗机构做好治疗工作。</w:t>
      </w:r>
    </w:p>
    <w:p>
      <w:pPr>
        <w:ind w:firstLine="606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(三)确诊人员的处置流程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1.疑似人员经医疗机构正式确诊为新型冠状病毒肺炎后,立即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当地乡</w:t>
      </w:r>
      <w:r>
        <w:rPr>
          <w:rFonts w:hint="eastAsia" w:ascii="仿宋" w:hAnsi="仿宋" w:eastAsia="仿宋" w:cs="仿宋"/>
          <w:sz w:val="30"/>
          <w:szCs w:val="30"/>
        </w:rPr>
        <w:t>镇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街道（功能区）</w:t>
      </w:r>
      <w:r>
        <w:rPr>
          <w:rFonts w:hint="eastAsia" w:ascii="仿宋" w:hAnsi="仿宋" w:eastAsia="仿宋" w:cs="仿宋"/>
          <w:sz w:val="30"/>
          <w:szCs w:val="30"/>
        </w:rPr>
        <w:t>报告。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企业</w:t>
      </w:r>
      <w:r>
        <w:rPr>
          <w:rFonts w:hint="eastAsia" w:ascii="仿宋" w:hAnsi="仿宋" w:eastAsia="仿宋" w:cs="仿宋"/>
          <w:sz w:val="30"/>
          <w:szCs w:val="30"/>
        </w:rPr>
        <w:t>进行全封闭管理,禁止所有人员进出,等待卫生防疫部门的评估处理意见。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3.在卫生防疫部门的指导下,对所有区域进行彻底消毒,消毒必须严格按标准操作,消毒结束后进行通风换气。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4.配合卫生防疫部门进行流行病学调查,对确诊人员到过的场所、接触过的人员进行全面筛查,并采取必要的隔离观察措施。</w:t>
      </w:r>
    </w:p>
    <w:p>
      <w:pPr>
        <w:ind w:firstLine="606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(四)密切接触人员的处理流程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1.经卫生防疫部门流行病学调查确认后的密切接触人员,配合卫生防疫部门将人员转运至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市</w:t>
      </w:r>
      <w:r>
        <w:rPr>
          <w:rFonts w:hint="eastAsia" w:ascii="仿宋" w:hAnsi="仿宋" w:eastAsia="仿宋" w:cs="仿宋"/>
          <w:sz w:val="30"/>
          <w:szCs w:val="30"/>
        </w:rPr>
        <w:t>政府指定的集中隔离观察点进行统一的医学集中观察。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2.密切接触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及次</w:t>
      </w:r>
      <w:r>
        <w:rPr>
          <w:rFonts w:hint="eastAsia" w:ascii="仿宋" w:hAnsi="仿宋" w:eastAsia="仿宋" w:cs="仿宋"/>
          <w:sz w:val="30"/>
          <w:szCs w:val="30"/>
        </w:rPr>
        <w:t>密切接触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员工</w:t>
      </w:r>
      <w:r>
        <w:rPr>
          <w:rFonts w:hint="eastAsia" w:ascii="仿宋" w:hAnsi="仿宋" w:eastAsia="仿宋" w:cs="仿宋"/>
          <w:sz w:val="30"/>
          <w:szCs w:val="30"/>
        </w:rPr>
        <w:t>在集中观察期间应随时保持卫生,在集中观察点公共区域活动应佩戴口罩,保持良好卫生和健康习惯。主动配合医学观察,拒不配合的,由公安机关依法协助采取强制措施。　</w:t>
      </w:r>
    </w:p>
    <w:p>
      <w:pPr>
        <w:ind w:firstLine="60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三、进口</w:t>
      </w:r>
      <w:r>
        <w:rPr>
          <w:rFonts w:hint="eastAsia" w:ascii="仿宋" w:hAnsi="仿宋" w:eastAsia="仿宋" w:cs="仿宋"/>
          <w:sz w:val="32"/>
          <w:szCs w:val="32"/>
        </w:rPr>
        <w:t>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料管理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ind w:firstLine="60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</w:rPr>
        <w:t>(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一</w:t>
      </w:r>
      <w:r>
        <w:rPr>
          <w:rFonts w:hint="eastAsia" w:ascii="仿宋" w:hAnsi="仿宋" w:eastAsia="仿宋" w:cs="仿宋"/>
          <w:sz w:val="30"/>
          <w:szCs w:val="30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进口物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料</w:t>
      </w:r>
      <w:r>
        <w:rPr>
          <w:rFonts w:hint="eastAsia" w:ascii="仿宋" w:hAnsi="仿宋" w:eastAsia="仿宋" w:cs="仿宋"/>
          <w:sz w:val="32"/>
          <w:szCs w:val="32"/>
        </w:rPr>
        <w:t>核酸检测。进口物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料进厂开封前应联系市卫健局提供的第三方</w:t>
      </w:r>
      <w:r>
        <w:rPr>
          <w:rFonts w:hint="eastAsia" w:ascii="仿宋" w:hAnsi="仿宋" w:eastAsia="仿宋" w:cs="仿宋"/>
          <w:sz w:val="32"/>
          <w:szCs w:val="32"/>
        </w:rPr>
        <w:t>核酸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检测机构和消杀公司进行检测消杀（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每批次都要做好图像记录，形成台帐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），确认无异常后才可进厂，存入仓库后需通风存放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10天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才可使用。</w:t>
      </w:r>
    </w:p>
    <w:p>
      <w:pPr>
        <w:ind w:firstLine="60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</w:rPr>
        <w:t>(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二</w:t>
      </w:r>
      <w:r>
        <w:rPr>
          <w:rFonts w:hint="eastAsia" w:ascii="仿宋" w:hAnsi="仿宋" w:eastAsia="仿宋" w:cs="仿宋"/>
          <w:sz w:val="30"/>
          <w:szCs w:val="30"/>
        </w:rPr>
        <w:t>)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进口物料</w:t>
      </w:r>
      <w:r>
        <w:rPr>
          <w:rFonts w:hint="eastAsia" w:ascii="仿宋" w:hAnsi="仿宋" w:eastAsia="仿宋" w:cs="仿宋"/>
          <w:sz w:val="32"/>
          <w:szCs w:val="32"/>
        </w:rPr>
        <w:t>溯源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流向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落实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1.记录每批次进口物料</w:t>
      </w:r>
      <w:r>
        <w:rPr>
          <w:rFonts w:hint="eastAsia" w:ascii="仿宋" w:hAnsi="仿宋" w:eastAsia="仿宋" w:cs="仿宋"/>
          <w:sz w:val="32"/>
          <w:szCs w:val="32"/>
        </w:rPr>
        <w:t>的来源、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海关单号、</w:t>
      </w:r>
      <w:r>
        <w:rPr>
          <w:rFonts w:hint="eastAsia" w:ascii="仿宋" w:hAnsi="仿宋" w:eastAsia="仿宋" w:cs="仿宋"/>
          <w:sz w:val="32"/>
          <w:szCs w:val="32"/>
        </w:rPr>
        <w:t>流向和进销存数量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接触人员</w:t>
      </w:r>
      <w:r>
        <w:rPr>
          <w:rFonts w:hint="eastAsia" w:ascii="仿宋" w:hAnsi="仿宋" w:eastAsia="仿宋" w:cs="仿宋"/>
          <w:sz w:val="32"/>
          <w:szCs w:val="32"/>
        </w:rPr>
        <w:t>等情况予以核实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确认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后上报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乡</w:t>
      </w:r>
      <w:r>
        <w:rPr>
          <w:rFonts w:hint="eastAsia" w:ascii="仿宋" w:hAnsi="仿宋" w:eastAsia="仿宋" w:cs="仿宋"/>
          <w:sz w:val="30"/>
          <w:szCs w:val="30"/>
        </w:rPr>
        <w:t>镇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街道（功能区）和省工业物防链平台。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ind w:firstLine="60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(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三</w:t>
      </w:r>
      <w:r>
        <w:rPr>
          <w:rFonts w:hint="eastAsia" w:ascii="仿宋" w:hAnsi="仿宋" w:eastAsia="仿宋" w:cs="仿宋"/>
          <w:sz w:val="30"/>
          <w:szCs w:val="30"/>
        </w:rPr>
        <w:t>)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物料接触人员</w:t>
      </w:r>
      <w:r>
        <w:rPr>
          <w:rFonts w:hint="eastAsia" w:ascii="仿宋" w:hAnsi="仿宋" w:eastAsia="仿宋" w:cs="仿宋"/>
          <w:sz w:val="32"/>
          <w:szCs w:val="32"/>
        </w:rPr>
        <w:t>排查和健康管理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严格落实接触进口物料工作人员</w:t>
      </w:r>
      <w:r>
        <w:rPr>
          <w:rFonts w:hint="eastAsia" w:ascii="仿宋" w:hAnsi="仿宋" w:eastAsia="仿宋" w:cs="仿宋"/>
          <w:sz w:val="32"/>
          <w:szCs w:val="32"/>
        </w:rPr>
        <w:t>（包括加工、售卖、搬运、购买、配送、清洁或管理等环节）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阳性物品（含包装）的人员，对其开展新冠病毒核酸检测和健康监测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人员排查按阳性物品直接接触人员、未直接接触阳性物品但存在暴露风险的人员、阳性物品同批次阴性产品接触人员等三类排查。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直接暴露人员要每周进行2次核酸检测,每次间隔2天以上（14天4次）；间接暴露人员要每周进行1次核酸检测（14天2次）。短期或临时从业人员，可在临时性工作任务结束后及离岗前各做1次核酸检测。以上人员信息需做好台帐，并上报至省工业物防链平台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（四）</w:t>
      </w:r>
      <w:r>
        <w:rPr>
          <w:rFonts w:hint="eastAsia" w:ascii="仿宋" w:hAnsi="仿宋" w:eastAsia="仿宋" w:cs="仿宋"/>
          <w:sz w:val="32"/>
          <w:szCs w:val="32"/>
        </w:rPr>
        <w:t>现场消杀。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检出阳性物品的场所采取临时封闭措施，封闭区域的大小视可能的污染范围而定。对可能污染的环境及运输车辆等采取清洁消毒等措施。有肉眼可见污染物时，先使用一次性吸水材料蘸取有效氯5000mg/L—10000mg/L的含氯消毒剂（或能达到高水平消毒的消毒湿巾／干巾）完全清除污染物；无肉眼可见污染物时，可用有效 氯1000mg/L的含氯消毒剂喷洒或擦拭消毒，30分钟后用清水去除残留。运输车辆用有效氯1000mg/L的含氯消毒剂进行喷洒或擦拭，30 分钟后用清水去除残留。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　　　 　　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ind w:firstLine="4500" w:firstLineChars="15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XXXX有限公司(盖章)</w:t>
      </w:r>
    </w:p>
    <w:p>
      <w:pPr>
        <w:ind w:firstLine="4800" w:firstLineChars="16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2022年X月X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06C8E3"/>
    <w:multiLevelType w:val="singleLevel"/>
    <w:tmpl w:val="FD06C8E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jMWUzMzk1OGNmYzcxNWViYjM5MTg2NTUzZTMyMmUifQ=="/>
  </w:docVars>
  <w:rsids>
    <w:rsidRoot w:val="00000000"/>
    <w:rsid w:val="00E47540"/>
    <w:rsid w:val="06544DFB"/>
    <w:rsid w:val="09972933"/>
    <w:rsid w:val="0A334D52"/>
    <w:rsid w:val="0AC260D6"/>
    <w:rsid w:val="101C0036"/>
    <w:rsid w:val="127E28E2"/>
    <w:rsid w:val="16E05EF3"/>
    <w:rsid w:val="19684689"/>
    <w:rsid w:val="19EA4D01"/>
    <w:rsid w:val="1B5E7755"/>
    <w:rsid w:val="1E222CBC"/>
    <w:rsid w:val="1E592455"/>
    <w:rsid w:val="1FC1198D"/>
    <w:rsid w:val="21240AF9"/>
    <w:rsid w:val="2187514B"/>
    <w:rsid w:val="2D964B2C"/>
    <w:rsid w:val="2EBA09BC"/>
    <w:rsid w:val="2FA71273"/>
    <w:rsid w:val="31C51E84"/>
    <w:rsid w:val="3A080B60"/>
    <w:rsid w:val="3D05582A"/>
    <w:rsid w:val="3F9F3D14"/>
    <w:rsid w:val="435A7F52"/>
    <w:rsid w:val="44E95A32"/>
    <w:rsid w:val="45D43FEC"/>
    <w:rsid w:val="4C4A14AC"/>
    <w:rsid w:val="50C23D07"/>
    <w:rsid w:val="52DC2732"/>
    <w:rsid w:val="56312D95"/>
    <w:rsid w:val="5E912F6A"/>
    <w:rsid w:val="611759A9"/>
    <w:rsid w:val="63BC3D7A"/>
    <w:rsid w:val="64A84B6A"/>
    <w:rsid w:val="65B85280"/>
    <w:rsid w:val="68AA083E"/>
    <w:rsid w:val="68F96579"/>
    <w:rsid w:val="6B785296"/>
    <w:rsid w:val="6D31697F"/>
    <w:rsid w:val="70D50A94"/>
    <w:rsid w:val="73DD4830"/>
    <w:rsid w:val="74EE65C9"/>
    <w:rsid w:val="753C37D8"/>
    <w:rsid w:val="784C1F84"/>
    <w:rsid w:val="7A7C4FB5"/>
    <w:rsid w:val="7E56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2531</Words>
  <Characters>2645</Characters>
  <Lines>0</Lines>
  <Paragraphs>0</Paragraphs>
  <TotalTime>1</TotalTime>
  <ScaleCrop>false</ScaleCrop>
  <LinksUpToDate>false</LinksUpToDate>
  <CharactersWithSpaces>2669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2022-03-06T12:19:00Z</dcterms:created>
  <dc:creator>Administrator</dc:creator>
  <cp:lastModifiedBy>H</cp:lastModifiedBy>
  <dcterms:modified xsi:type="dcterms:W3CDTF">2022-04-29T08:04:43Z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1D2A5661DABD4C9A8D7C9A569459A3F6</vt:lpwstr>
  </property>
</Properties>
</file>